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D49F" w14:textId="77777777" w:rsidR="00810439" w:rsidRDefault="00810439" w:rsidP="00810439">
      <w:pPr>
        <w:pStyle w:val="Subtitle"/>
        <w:jc w:val="left"/>
        <w:rPr>
          <w:sz w:val="52"/>
        </w:rPr>
      </w:pPr>
    </w:p>
    <w:p w14:paraId="2DB5D662" w14:textId="77777777" w:rsidR="00810439" w:rsidRPr="00810439" w:rsidRDefault="00810439" w:rsidP="00810439">
      <w:pPr>
        <w:pStyle w:val="Subtitle"/>
        <w:rPr>
          <w:sz w:val="36"/>
          <w:szCs w:val="36"/>
        </w:rPr>
      </w:pPr>
      <w:r w:rsidRPr="00810439">
        <w:rPr>
          <w:sz w:val="36"/>
          <w:szCs w:val="36"/>
        </w:rPr>
        <w:t>Fall Prevention:</w:t>
      </w:r>
    </w:p>
    <w:p w14:paraId="3CAC4B03" w14:textId="66229EF1" w:rsidR="00810439" w:rsidRPr="00810439" w:rsidRDefault="00810439" w:rsidP="00F5106B">
      <w:pPr>
        <w:pStyle w:val="Subtitle"/>
        <w:rPr>
          <w:sz w:val="36"/>
          <w:szCs w:val="36"/>
        </w:rPr>
      </w:pPr>
      <w:r w:rsidRPr="00810439">
        <w:rPr>
          <w:sz w:val="36"/>
          <w:szCs w:val="36"/>
        </w:rPr>
        <w:t>A Self-</w:t>
      </w:r>
      <w:r w:rsidR="00F5106B">
        <w:rPr>
          <w:sz w:val="36"/>
          <w:szCs w:val="36"/>
        </w:rPr>
        <w:t>G</w:t>
      </w:r>
      <w:r w:rsidRPr="00810439">
        <w:rPr>
          <w:sz w:val="36"/>
          <w:szCs w:val="36"/>
        </w:rPr>
        <w:t xml:space="preserve">uided Learning Module </w:t>
      </w:r>
    </w:p>
    <w:p w14:paraId="2C60D817" w14:textId="77777777" w:rsidR="00810439" w:rsidRPr="00810439" w:rsidRDefault="00810439" w:rsidP="00810439">
      <w:pPr>
        <w:rPr>
          <w:sz w:val="36"/>
          <w:szCs w:val="36"/>
        </w:rPr>
      </w:pPr>
    </w:p>
    <w:p w14:paraId="1A4EC6AB" w14:textId="77777777" w:rsidR="00810439" w:rsidRPr="00810439" w:rsidRDefault="00810439" w:rsidP="00810439">
      <w:pPr>
        <w:jc w:val="center"/>
        <w:rPr>
          <w:sz w:val="36"/>
          <w:szCs w:val="36"/>
        </w:rPr>
      </w:pPr>
    </w:p>
    <w:p w14:paraId="5B285F91" w14:textId="77777777" w:rsidR="00810439" w:rsidRPr="00810439" w:rsidRDefault="00810439" w:rsidP="00810439">
      <w:pPr>
        <w:pStyle w:val="Heading1"/>
        <w:ind w:left="-180"/>
        <w:rPr>
          <w:sz w:val="36"/>
          <w:szCs w:val="36"/>
        </w:rPr>
      </w:pPr>
      <w:r w:rsidRPr="00810439">
        <w:rPr>
          <w:sz w:val="36"/>
          <w:szCs w:val="36"/>
        </w:rPr>
        <w:t xml:space="preserve">XXXX Surgery Center </w:t>
      </w:r>
    </w:p>
    <w:p w14:paraId="36E72886" w14:textId="77777777" w:rsidR="00810439" w:rsidRPr="00810439" w:rsidRDefault="00810439" w:rsidP="00810439">
      <w:pPr>
        <w:rPr>
          <w:sz w:val="36"/>
          <w:szCs w:val="36"/>
        </w:rPr>
      </w:pPr>
    </w:p>
    <w:p w14:paraId="18F9DDEB" w14:textId="77777777" w:rsidR="00810439" w:rsidRDefault="00810439" w:rsidP="00810439"/>
    <w:p w14:paraId="32E16089" w14:textId="77777777" w:rsidR="00810439" w:rsidRDefault="00810439" w:rsidP="00810439">
      <w:pPr>
        <w:pStyle w:val="Heading2"/>
        <w:rPr>
          <w:b/>
          <w:sz w:val="28"/>
          <w:szCs w:val="28"/>
        </w:rPr>
      </w:pPr>
    </w:p>
    <w:p w14:paraId="44C340F6" w14:textId="4533681D" w:rsidR="00810439" w:rsidRPr="00810439" w:rsidRDefault="00810439" w:rsidP="00810439">
      <w:pPr>
        <w:pStyle w:val="Heading2"/>
        <w:rPr>
          <w:b/>
          <w:sz w:val="28"/>
          <w:szCs w:val="28"/>
        </w:rPr>
      </w:pPr>
      <w:r w:rsidRPr="00810439">
        <w:rPr>
          <w:b/>
          <w:sz w:val="28"/>
          <w:szCs w:val="28"/>
        </w:rPr>
        <w:t>Introduction and Overview</w:t>
      </w:r>
    </w:p>
    <w:p w14:paraId="119FE6E0" w14:textId="77777777" w:rsidR="00810439" w:rsidRPr="00810439" w:rsidRDefault="00810439" w:rsidP="00810439">
      <w:pPr>
        <w:rPr>
          <w:sz w:val="28"/>
          <w:szCs w:val="28"/>
        </w:rPr>
      </w:pPr>
    </w:p>
    <w:p w14:paraId="3E68DA1F" w14:textId="522EB350" w:rsidR="00810439" w:rsidRDefault="00810439" w:rsidP="00810439">
      <w:pPr>
        <w:pStyle w:val="Footer"/>
        <w:tabs>
          <w:tab w:val="clear" w:pos="4320"/>
          <w:tab w:val="clear" w:pos="8640"/>
        </w:tabs>
      </w:pPr>
      <w:r>
        <w:t>The Fall Prevention module provides the nurse with the information necessary for assessing fall risk and maintaining the appropriate prevention protocol for the Surgery Center patient.  Also included are fall assessment, care, and documentation.</w:t>
      </w:r>
    </w:p>
    <w:p w14:paraId="57849A52" w14:textId="77777777" w:rsidR="00810439" w:rsidRDefault="00810439" w:rsidP="00810439">
      <w:pPr>
        <w:pStyle w:val="Footer"/>
        <w:tabs>
          <w:tab w:val="clear" w:pos="4320"/>
          <w:tab w:val="clear" w:pos="8640"/>
        </w:tabs>
        <w:rPr>
          <w:sz w:val="28"/>
        </w:rPr>
      </w:pPr>
    </w:p>
    <w:p w14:paraId="15212B6F" w14:textId="77777777" w:rsidR="00810439" w:rsidRPr="00810439" w:rsidRDefault="00810439" w:rsidP="00810439">
      <w:pPr>
        <w:pStyle w:val="Footer"/>
        <w:tabs>
          <w:tab w:val="clear" w:pos="4320"/>
          <w:tab w:val="clear" w:pos="8640"/>
        </w:tabs>
        <w:jc w:val="center"/>
        <w:rPr>
          <w:b/>
          <w:bCs/>
          <w:sz w:val="28"/>
          <w:szCs w:val="28"/>
          <w:u w:val="single"/>
        </w:rPr>
      </w:pPr>
      <w:r w:rsidRPr="00810439">
        <w:rPr>
          <w:b/>
          <w:bCs/>
          <w:sz w:val="28"/>
          <w:szCs w:val="28"/>
          <w:u w:val="single"/>
        </w:rPr>
        <w:t xml:space="preserve">Objectives </w:t>
      </w:r>
    </w:p>
    <w:p w14:paraId="348C0D87" w14:textId="77777777" w:rsidR="00810439" w:rsidRPr="00810439" w:rsidRDefault="00810439" w:rsidP="00810439">
      <w:pPr>
        <w:pStyle w:val="Footer"/>
        <w:tabs>
          <w:tab w:val="clear" w:pos="4320"/>
          <w:tab w:val="clear" w:pos="8640"/>
        </w:tabs>
        <w:jc w:val="center"/>
        <w:rPr>
          <w:b/>
          <w:bCs/>
          <w:sz w:val="28"/>
          <w:szCs w:val="28"/>
          <w:u w:val="single"/>
        </w:rPr>
      </w:pPr>
    </w:p>
    <w:p w14:paraId="7BEFC377" w14:textId="77777777" w:rsidR="00810439" w:rsidRDefault="00810439" w:rsidP="00810439">
      <w:pPr>
        <w:pStyle w:val="Footer"/>
        <w:tabs>
          <w:tab w:val="clear" w:pos="4320"/>
          <w:tab w:val="clear" w:pos="8640"/>
        </w:tabs>
      </w:pPr>
      <w:r>
        <w:t>At the completion of this packet, the nurse will:</w:t>
      </w:r>
    </w:p>
    <w:p w14:paraId="382A9AC0" w14:textId="77777777" w:rsidR="00810439" w:rsidRDefault="00810439" w:rsidP="00810439">
      <w:pPr>
        <w:pStyle w:val="Footer"/>
        <w:numPr>
          <w:ilvl w:val="0"/>
          <w:numId w:val="1"/>
        </w:numPr>
        <w:tabs>
          <w:tab w:val="clear" w:pos="4320"/>
          <w:tab w:val="clear" w:pos="8640"/>
        </w:tabs>
      </w:pPr>
      <w:r>
        <w:t>Identify the elements of fall risk assessment.</w:t>
      </w:r>
    </w:p>
    <w:p w14:paraId="557F8E97" w14:textId="77777777" w:rsidR="00810439" w:rsidRDefault="00810439" w:rsidP="00810439">
      <w:pPr>
        <w:pStyle w:val="Footer"/>
        <w:numPr>
          <w:ilvl w:val="0"/>
          <w:numId w:val="1"/>
        </w:numPr>
        <w:tabs>
          <w:tab w:val="clear" w:pos="4320"/>
          <w:tab w:val="clear" w:pos="8640"/>
        </w:tabs>
      </w:pPr>
      <w:r>
        <w:t>Identify changes of aging, which put the older adult at increased risk.</w:t>
      </w:r>
    </w:p>
    <w:p w14:paraId="198E24B4" w14:textId="77777777" w:rsidR="00810439" w:rsidRDefault="00810439" w:rsidP="00810439">
      <w:pPr>
        <w:pStyle w:val="Footer"/>
        <w:numPr>
          <w:ilvl w:val="0"/>
          <w:numId w:val="1"/>
        </w:numPr>
        <w:tabs>
          <w:tab w:val="clear" w:pos="4320"/>
          <w:tab w:val="clear" w:pos="8640"/>
        </w:tabs>
      </w:pPr>
      <w:r>
        <w:t>Identify the patients who are at increased risk for fall related fractures and other serious injuries.</w:t>
      </w:r>
    </w:p>
    <w:p w14:paraId="7D22CBCD" w14:textId="77777777" w:rsidR="00810439" w:rsidRDefault="00810439" w:rsidP="00810439">
      <w:pPr>
        <w:pStyle w:val="Footer"/>
        <w:numPr>
          <w:ilvl w:val="0"/>
          <w:numId w:val="1"/>
        </w:numPr>
        <w:tabs>
          <w:tab w:val="clear" w:pos="4320"/>
          <w:tab w:val="clear" w:pos="8640"/>
        </w:tabs>
      </w:pPr>
      <w:r>
        <w:t>Consider basic safety considerations/interventions for all patients.</w:t>
      </w:r>
    </w:p>
    <w:p w14:paraId="3AF18370" w14:textId="77777777" w:rsidR="00810439" w:rsidRDefault="00810439" w:rsidP="00810439">
      <w:pPr>
        <w:pStyle w:val="Footer"/>
        <w:numPr>
          <w:ilvl w:val="0"/>
          <w:numId w:val="1"/>
        </w:numPr>
        <w:tabs>
          <w:tab w:val="clear" w:pos="4320"/>
          <w:tab w:val="clear" w:pos="8640"/>
        </w:tabs>
      </w:pPr>
      <w:r>
        <w:t>Describe fall interventions and preventive strategies.</w:t>
      </w:r>
    </w:p>
    <w:p w14:paraId="5E4C4537" w14:textId="77777777" w:rsidR="00810439" w:rsidRDefault="00810439" w:rsidP="00810439">
      <w:pPr>
        <w:pStyle w:val="Footer"/>
        <w:numPr>
          <w:ilvl w:val="0"/>
          <w:numId w:val="1"/>
        </w:numPr>
        <w:tabs>
          <w:tab w:val="clear" w:pos="4320"/>
          <w:tab w:val="clear" w:pos="8640"/>
        </w:tabs>
      </w:pPr>
      <w:r>
        <w:t>Identify the elements of a medication assessment.</w:t>
      </w:r>
    </w:p>
    <w:p w14:paraId="2F082D8B" w14:textId="77777777" w:rsidR="00810439" w:rsidRDefault="00810439" w:rsidP="00810439">
      <w:pPr>
        <w:pStyle w:val="Footer"/>
        <w:numPr>
          <w:ilvl w:val="0"/>
          <w:numId w:val="1"/>
        </w:numPr>
        <w:tabs>
          <w:tab w:val="clear" w:pos="4320"/>
          <w:tab w:val="clear" w:pos="8640"/>
        </w:tabs>
      </w:pPr>
      <w:r>
        <w:t>Describe the elements of a fall prevention care plan.</w:t>
      </w:r>
    </w:p>
    <w:p w14:paraId="67C7E9D0" w14:textId="5606D96E" w:rsidR="00810439" w:rsidRDefault="00810439" w:rsidP="00810439">
      <w:pPr>
        <w:pStyle w:val="Footer"/>
        <w:numPr>
          <w:ilvl w:val="0"/>
          <w:numId w:val="1"/>
        </w:numPr>
        <w:tabs>
          <w:tab w:val="clear" w:pos="4320"/>
          <w:tab w:val="clear" w:pos="8640"/>
        </w:tabs>
      </w:pPr>
      <w:r>
        <w:t>Demonstrate knowledge of fall risk communication: variance report, chart documentation, tools used:  Fall Scale, yellow arm band, nonskid socks</w:t>
      </w:r>
    </w:p>
    <w:p w14:paraId="7B61B2DD" w14:textId="77777777" w:rsidR="00810439" w:rsidRDefault="00810439" w:rsidP="00810439">
      <w:pPr>
        <w:pStyle w:val="Footer"/>
        <w:numPr>
          <w:ilvl w:val="0"/>
          <w:numId w:val="1"/>
        </w:numPr>
        <w:tabs>
          <w:tab w:val="clear" w:pos="4320"/>
          <w:tab w:val="clear" w:pos="8640"/>
        </w:tabs>
      </w:pPr>
      <w:r>
        <w:t>Demonstrate knowledge of Surgery Center’s fall prevention policy and procedure.</w:t>
      </w:r>
    </w:p>
    <w:p w14:paraId="6E17D479" w14:textId="77777777" w:rsidR="00810439" w:rsidRDefault="00810439" w:rsidP="00810439">
      <w:pPr>
        <w:numPr>
          <w:ilvl w:val="0"/>
          <w:numId w:val="1"/>
        </w:numPr>
      </w:pPr>
      <w:r>
        <w:t xml:space="preserve">Post-fall management, </w:t>
      </w:r>
      <w:proofErr w:type="gramStart"/>
      <w:r>
        <w:t>documentation</w:t>
      </w:r>
      <w:proofErr w:type="gramEnd"/>
      <w:r>
        <w:t xml:space="preserve"> and follow-up.</w:t>
      </w:r>
    </w:p>
    <w:p w14:paraId="233F2078" w14:textId="77777777" w:rsidR="00810439" w:rsidRDefault="00810439" w:rsidP="00810439">
      <w:pPr>
        <w:pStyle w:val="Footer"/>
        <w:tabs>
          <w:tab w:val="clear" w:pos="4320"/>
          <w:tab w:val="clear" w:pos="8640"/>
        </w:tabs>
        <w:ind w:left="360"/>
      </w:pPr>
    </w:p>
    <w:p w14:paraId="47CD4E78" w14:textId="77777777" w:rsidR="00810439" w:rsidRDefault="00810439" w:rsidP="00810439">
      <w:pPr>
        <w:pStyle w:val="Footer"/>
        <w:tabs>
          <w:tab w:val="clear" w:pos="4320"/>
          <w:tab w:val="clear" w:pos="8640"/>
        </w:tabs>
        <w:ind w:left="360"/>
      </w:pPr>
    </w:p>
    <w:p w14:paraId="3AB83CAA" w14:textId="60C55F98" w:rsidR="00810439" w:rsidRDefault="00810439" w:rsidP="00810439">
      <w:pPr>
        <w:pStyle w:val="Footer"/>
        <w:tabs>
          <w:tab w:val="clear" w:pos="4320"/>
          <w:tab w:val="clear" w:pos="8640"/>
        </w:tabs>
        <w:rPr>
          <w:b/>
          <w:bCs/>
          <w:sz w:val="28"/>
          <w:szCs w:val="28"/>
          <w:u w:val="single"/>
        </w:rPr>
      </w:pPr>
    </w:p>
    <w:p w14:paraId="0EF12962" w14:textId="54CD3BF0" w:rsidR="00810439" w:rsidRDefault="00810439" w:rsidP="00810439">
      <w:pPr>
        <w:pStyle w:val="Footer"/>
        <w:tabs>
          <w:tab w:val="clear" w:pos="4320"/>
          <w:tab w:val="clear" w:pos="8640"/>
        </w:tabs>
        <w:rPr>
          <w:b/>
          <w:bCs/>
          <w:sz w:val="28"/>
          <w:szCs w:val="28"/>
          <w:u w:val="single"/>
        </w:rPr>
      </w:pPr>
    </w:p>
    <w:p w14:paraId="60814DE3" w14:textId="5B95E64A" w:rsidR="00810439" w:rsidRDefault="00810439" w:rsidP="00810439">
      <w:pPr>
        <w:pStyle w:val="Footer"/>
        <w:tabs>
          <w:tab w:val="clear" w:pos="4320"/>
          <w:tab w:val="clear" w:pos="8640"/>
        </w:tabs>
        <w:rPr>
          <w:b/>
          <w:bCs/>
          <w:sz w:val="28"/>
          <w:szCs w:val="28"/>
          <w:u w:val="single"/>
        </w:rPr>
      </w:pPr>
    </w:p>
    <w:p w14:paraId="20B08325" w14:textId="77777777" w:rsidR="00810439" w:rsidRDefault="00810439" w:rsidP="00810439">
      <w:pPr>
        <w:pStyle w:val="Footer"/>
        <w:tabs>
          <w:tab w:val="clear" w:pos="4320"/>
          <w:tab w:val="clear" w:pos="8640"/>
        </w:tabs>
        <w:rPr>
          <w:rFonts w:ascii="Arial Black" w:hAnsi="Arial Black"/>
          <w:b/>
          <w:bCs/>
          <w:u w:val="single"/>
        </w:rPr>
      </w:pPr>
    </w:p>
    <w:p w14:paraId="48FC072C" w14:textId="77777777" w:rsidR="00810439" w:rsidRDefault="00810439" w:rsidP="00810439">
      <w:pPr>
        <w:pStyle w:val="Footer"/>
        <w:tabs>
          <w:tab w:val="clear" w:pos="4320"/>
          <w:tab w:val="clear" w:pos="8640"/>
        </w:tabs>
        <w:rPr>
          <w:rFonts w:ascii="Arial Black" w:hAnsi="Arial Black"/>
          <w:b/>
          <w:bCs/>
          <w:u w:val="single"/>
        </w:rPr>
      </w:pPr>
    </w:p>
    <w:p w14:paraId="3FB63F7D" w14:textId="77777777" w:rsidR="00810439" w:rsidRDefault="00810439" w:rsidP="00810439">
      <w:pPr>
        <w:pStyle w:val="Footer"/>
        <w:tabs>
          <w:tab w:val="clear" w:pos="4320"/>
          <w:tab w:val="clear" w:pos="8640"/>
        </w:tabs>
        <w:rPr>
          <w:rFonts w:ascii="Arial Black" w:hAnsi="Arial Black"/>
          <w:b/>
          <w:bCs/>
          <w:u w:val="single"/>
        </w:rPr>
      </w:pPr>
    </w:p>
    <w:p w14:paraId="4DAE6751" w14:textId="77777777" w:rsidR="00810439" w:rsidRPr="009335C1" w:rsidRDefault="00810439" w:rsidP="00810439">
      <w:pPr>
        <w:pStyle w:val="Footer"/>
        <w:tabs>
          <w:tab w:val="clear" w:pos="4320"/>
          <w:tab w:val="clear" w:pos="8640"/>
        </w:tabs>
        <w:rPr>
          <w:rFonts w:ascii="Arial Black" w:hAnsi="Arial Black"/>
          <w:b/>
          <w:bCs/>
          <w:u w:val="single"/>
        </w:rPr>
      </w:pPr>
    </w:p>
    <w:p w14:paraId="36BE5E26" w14:textId="77777777" w:rsidR="00810439" w:rsidRPr="00C1727D" w:rsidRDefault="00810439" w:rsidP="00810439">
      <w:pPr>
        <w:pStyle w:val="Footer"/>
        <w:tabs>
          <w:tab w:val="clear" w:pos="4320"/>
          <w:tab w:val="clear" w:pos="8640"/>
        </w:tabs>
        <w:ind w:left="360"/>
        <w:jc w:val="center"/>
        <w:rPr>
          <w:b/>
          <w:bCs/>
        </w:rPr>
      </w:pPr>
      <w:r w:rsidRPr="00C1727D">
        <w:rPr>
          <w:b/>
          <w:bCs/>
        </w:rPr>
        <w:lastRenderedPageBreak/>
        <w:t>Who Falls?</w:t>
      </w:r>
    </w:p>
    <w:p w14:paraId="402EBBD6" w14:textId="77777777" w:rsidR="00810439" w:rsidRPr="00C1727D" w:rsidRDefault="00810439" w:rsidP="00810439">
      <w:pPr>
        <w:pStyle w:val="Footer"/>
        <w:tabs>
          <w:tab w:val="clear" w:pos="4320"/>
          <w:tab w:val="clear" w:pos="8640"/>
        </w:tabs>
        <w:jc w:val="center"/>
        <w:rPr>
          <w:b/>
          <w:bCs/>
        </w:rPr>
      </w:pPr>
      <w:r w:rsidRPr="00C1727D">
        <w:rPr>
          <w:b/>
          <w:bCs/>
        </w:rPr>
        <w:t>Working in an Outpatient Surgery Center: What You Need to Know</w:t>
      </w:r>
    </w:p>
    <w:p w14:paraId="5BE8C706" w14:textId="77777777" w:rsidR="00810439" w:rsidRPr="00C1727D" w:rsidRDefault="00810439" w:rsidP="00810439">
      <w:pPr>
        <w:pStyle w:val="Footer"/>
        <w:tabs>
          <w:tab w:val="clear" w:pos="4320"/>
          <w:tab w:val="clear" w:pos="8640"/>
        </w:tabs>
      </w:pPr>
    </w:p>
    <w:p w14:paraId="79693765" w14:textId="63EB016C" w:rsidR="00810439" w:rsidRPr="00C1727D" w:rsidRDefault="00810439" w:rsidP="00190820">
      <w:pPr>
        <w:pStyle w:val="Footer"/>
        <w:tabs>
          <w:tab w:val="clear" w:pos="4320"/>
          <w:tab w:val="clear" w:pos="8640"/>
        </w:tabs>
      </w:pPr>
      <w:r w:rsidRPr="00C1727D">
        <w:t>People of any age can fall.  However, the changes of aging contribute to an increased risk for falling.  When an older adult falls at home, the event often goes unreported.  Therefore, the true incidence of falls in older adult community is thought to be vastly under reported.  When admitting an older adult to the surgery center, we need to prioritize safety from falls.</w:t>
      </w:r>
    </w:p>
    <w:p w14:paraId="547F2396" w14:textId="77777777" w:rsidR="00810439" w:rsidRDefault="00810439" w:rsidP="00810439">
      <w:pPr>
        <w:numPr>
          <w:ilvl w:val="0"/>
          <w:numId w:val="27"/>
        </w:numPr>
        <w:spacing w:before="100" w:beforeAutospacing="1" w:after="100" w:afterAutospacing="1"/>
      </w:pPr>
      <w:r>
        <w:t xml:space="preserve">Falls are the second leading cause of accidental or unintentional injury deaths worldwide. </w:t>
      </w:r>
    </w:p>
    <w:p w14:paraId="2C85221C" w14:textId="77777777" w:rsidR="00810439" w:rsidRDefault="00810439" w:rsidP="00810439">
      <w:pPr>
        <w:numPr>
          <w:ilvl w:val="0"/>
          <w:numId w:val="27"/>
        </w:numPr>
        <w:spacing w:before="100" w:beforeAutospacing="1" w:after="100" w:afterAutospacing="1"/>
      </w:pPr>
      <w:r>
        <w:t xml:space="preserve">Each year an estimated 424 000 individuals die from falls globally of which over 80% are in low- and middle-income countries. </w:t>
      </w:r>
    </w:p>
    <w:p w14:paraId="0A7A663D" w14:textId="77777777" w:rsidR="00810439" w:rsidRDefault="00810439" w:rsidP="00810439">
      <w:pPr>
        <w:numPr>
          <w:ilvl w:val="0"/>
          <w:numId w:val="27"/>
        </w:numPr>
        <w:spacing w:before="100" w:beforeAutospacing="1" w:after="100" w:afterAutospacing="1"/>
      </w:pPr>
      <w:r>
        <w:t xml:space="preserve">Adults older than 65 suffer the greatest number of fatal falls. </w:t>
      </w:r>
    </w:p>
    <w:p w14:paraId="14B0F260" w14:textId="77777777" w:rsidR="00810439" w:rsidRDefault="00810439" w:rsidP="00810439">
      <w:pPr>
        <w:numPr>
          <w:ilvl w:val="0"/>
          <w:numId w:val="27"/>
        </w:numPr>
        <w:spacing w:before="100" w:beforeAutospacing="1" w:after="100" w:afterAutospacing="1"/>
      </w:pPr>
      <w:r>
        <w:t xml:space="preserve">37.3 million falls that are severe enough to require medical attention, occur each year. </w:t>
      </w:r>
    </w:p>
    <w:p w14:paraId="634F19E6" w14:textId="77777777" w:rsidR="00810439" w:rsidRDefault="00810439" w:rsidP="00810439">
      <w:pPr>
        <w:numPr>
          <w:ilvl w:val="0"/>
          <w:numId w:val="27"/>
        </w:numPr>
        <w:spacing w:before="100" w:beforeAutospacing="1" w:after="100" w:afterAutospacing="1"/>
      </w:pPr>
      <w:r>
        <w:t xml:space="preserve">Prevention strategies should emphasize education, training, creating safer environments, prioritizing fall-related </w:t>
      </w:r>
      <w:proofErr w:type="gramStart"/>
      <w:r>
        <w:t>research</w:t>
      </w:r>
      <w:proofErr w:type="gramEnd"/>
      <w:r>
        <w:t xml:space="preserve"> and establishing effective policies to reduce risk. </w:t>
      </w:r>
    </w:p>
    <w:p w14:paraId="6CA18244" w14:textId="77777777" w:rsidR="00810439" w:rsidRPr="00F0789E" w:rsidRDefault="00810439" w:rsidP="00810439">
      <w:pPr>
        <w:pStyle w:val="Footer"/>
        <w:tabs>
          <w:tab w:val="clear" w:pos="4320"/>
          <w:tab w:val="clear" w:pos="8640"/>
        </w:tabs>
      </w:pPr>
    </w:p>
    <w:p w14:paraId="0B0F5242" w14:textId="77777777" w:rsidR="00810439" w:rsidRPr="00EF6D66" w:rsidRDefault="00810439" w:rsidP="00810439">
      <w:pPr>
        <w:pStyle w:val="Footer"/>
        <w:tabs>
          <w:tab w:val="clear" w:pos="4320"/>
          <w:tab w:val="clear" w:pos="8640"/>
        </w:tabs>
        <w:rPr>
          <w:b/>
          <w:bCs/>
          <w:u w:val="single"/>
        </w:rPr>
      </w:pPr>
      <w:r>
        <w:rPr>
          <w:b/>
          <w:bCs/>
          <w:u w:val="single"/>
        </w:rPr>
        <w:t xml:space="preserve">I.  </w:t>
      </w:r>
      <w:r w:rsidRPr="00EF6D66">
        <w:rPr>
          <w:b/>
          <w:bCs/>
          <w:u w:val="single"/>
        </w:rPr>
        <w:t>Assessment:</w:t>
      </w:r>
    </w:p>
    <w:p w14:paraId="65D362A6" w14:textId="77777777" w:rsidR="00810439" w:rsidRDefault="00810439" w:rsidP="00810439">
      <w:pPr>
        <w:pStyle w:val="BodyText"/>
        <w:rPr>
          <w:i/>
          <w:iCs/>
        </w:rPr>
      </w:pPr>
      <w:r>
        <w:rPr>
          <w:i/>
          <w:iCs/>
        </w:rPr>
        <w:t>Approach to older patients presenting with one or more falls or, have abnormalities of gait and/or balance, or who report recurrent falls:</w:t>
      </w:r>
    </w:p>
    <w:p w14:paraId="797C6EBD" w14:textId="72B5F102" w:rsidR="00810439" w:rsidRDefault="00810439" w:rsidP="00810439">
      <w:pPr>
        <w:pStyle w:val="BodyText"/>
      </w:pPr>
      <w:r>
        <w:t xml:space="preserve">Older patients who report recurrent falls in the past </w:t>
      </w:r>
      <w:r w:rsidR="00190820">
        <w:t>year or</w:t>
      </w:r>
      <w:r>
        <w:t xml:space="preserve"> demonstrate abnormalities of gait and/or balance should have a fall evaluation performed.  The pre-op nurse will perform this evaluation.</w:t>
      </w:r>
    </w:p>
    <w:p w14:paraId="35B15334" w14:textId="77777777" w:rsidR="00810439" w:rsidRPr="007A21D9" w:rsidRDefault="00810439" w:rsidP="00810439">
      <w:pPr>
        <w:pStyle w:val="BodyText"/>
      </w:pPr>
    </w:p>
    <w:p w14:paraId="6ED1C62F" w14:textId="77777777" w:rsidR="00810439" w:rsidRDefault="00810439" w:rsidP="00810439">
      <w:r w:rsidRPr="00EF6D66">
        <w:rPr>
          <w:b/>
          <w:bCs/>
          <w:u w:val="single"/>
        </w:rPr>
        <w:t>Complete</w:t>
      </w:r>
      <w:r w:rsidRPr="00EF6D66">
        <w:rPr>
          <w:b/>
          <w:u w:val="single"/>
        </w:rPr>
        <w:t xml:space="preserve"> an assessment that includes the following</w:t>
      </w:r>
      <w:r>
        <w:t xml:space="preserve">: a history of fall </w:t>
      </w:r>
    </w:p>
    <w:p w14:paraId="00ACE02E" w14:textId="77777777" w:rsidR="00810439" w:rsidRDefault="00810439" w:rsidP="00810439">
      <w:pPr>
        <w:rPr>
          <w:bCs/>
        </w:rPr>
      </w:pPr>
      <w:r>
        <w:t>circumstances, medications, acute or chronic medical problems, and mobility levels; an examination of vision, gait and balance, and lower extremity joint function; an examination of basic neurological function, including mental status, muscle strength; and assessment of basic cardiovascular status including heart rate and rhythm, and blood pressure.</w:t>
      </w:r>
      <w:r w:rsidRPr="0095770C">
        <w:rPr>
          <w:bCs/>
        </w:rPr>
        <w:t xml:space="preserve">  </w:t>
      </w:r>
    </w:p>
    <w:p w14:paraId="0320F5CB" w14:textId="77777777" w:rsidR="00810439" w:rsidRDefault="00810439" w:rsidP="00810439">
      <w:pPr>
        <w:rPr>
          <w:bCs/>
        </w:rPr>
      </w:pPr>
    </w:p>
    <w:p w14:paraId="22821F40" w14:textId="77777777" w:rsidR="00810439" w:rsidRPr="00FA2FF6" w:rsidRDefault="00810439" w:rsidP="00810439">
      <w:pPr>
        <w:rPr>
          <w:b/>
          <w:bCs/>
          <w:u w:val="single"/>
        </w:rPr>
      </w:pPr>
      <w:r w:rsidRPr="00FA2FF6">
        <w:rPr>
          <w:b/>
          <w:u w:val="single"/>
        </w:rPr>
        <w:t>A risk assessment will be conducted at the following times:</w:t>
      </w:r>
    </w:p>
    <w:p w14:paraId="74F5A98E" w14:textId="77777777" w:rsidR="00810439" w:rsidRDefault="00810439" w:rsidP="00810439">
      <w:pPr>
        <w:numPr>
          <w:ilvl w:val="0"/>
          <w:numId w:val="16"/>
        </w:numPr>
      </w:pPr>
      <w:r>
        <w:t>Upon admission, change in clinical condition, change in medications that may contribute to falls risk, or a status post fall, and prior to discharge from unit; RN will assess the patient using the Fall Scale tool.  If the patient has a procedure with an IV, sedation, medication, casts, crutches, etc. during the visit that may change the initial fall assessment score, the entire assessment must be redone prior to discharge or transfer to another level of care, ED, or hospital admission.</w:t>
      </w:r>
    </w:p>
    <w:p w14:paraId="0F76B333" w14:textId="77777777" w:rsidR="00810439" w:rsidRDefault="00810439" w:rsidP="00810439">
      <w:pPr>
        <w:numPr>
          <w:ilvl w:val="0"/>
          <w:numId w:val="16"/>
        </w:numPr>
      </w:pPr>
      <w:r>
        <w:t>When customizing nursing interventions for patients at moderate to high risk for falls, consider and target potential causes for fall risk.</w:t>
      </w:r>
    </w:p>
    <w:p w14:paraId="57C5581C" w14:textId="1776BADA" w:rsidR="00810439" w:rsidRDefault="00810439" w:rsidP="00810439"/>
    <w:p w14:paraId="40EB0DD2" w14:textId="147DF5DA" w:rsidR="00190820" w:rsidRDefault="00190820" w:rsidP="00810439"/>
    <w:p w14:paraId="3F4D6764" w14:textId="77777777" w:rsidR="00190820" w:rsidRDefault="00190820" w:rsidP="00810439"/>
    <w:p w14:paraId="48D206EF" w14:textId="77777777" w:rsidR="00810439" w:rsidRDefault="00810439" w:rsidP="00810439"/>
    <w:p w14:paraId="3C60D3B8" w14:textId="77777777" w:rsidR="00810439" w:rsidRDefault="00810439" w:rsidP="00810439"/>
    <w:p w14:paraId="69A70BF7" w14:textId="77777777" w:rsidR="00810439" w:rsidRDefault="00810439" w:rsidP="00810439">
      <w:pPr>
        <w:rPr>
          <w:b/>
          <w:bCs/>
          <w:i/>
          <w:iCs/>
          <w:u w:val="single"/>
        </w:rPr>
      </w:pPr>
    </w:p>
    <w:p w14:paraId="4882DF91" w14:textId="77777777" w:rsidR="00810439" w:rsidRDefault="00810439" w:rsidP="00810439">
      <w:r w:rsidRPr="00CC6FF2">
        <w:rPr>
          <w:b/>
          <w:bCs/>
          <w:i/>
          <w:iCs/>
          <w:u w:val="single"/>
        </w:rPr>
        <w:t xml:space="preserve"> </w:t>
      </w:r>
      <w:r>
        <w:rPr>
          <w:b/>
          <w:bCs/>
          <w:i/>
          <w:iCs/>
          <w:u w:val="single"/>
        </w:rPr>
        <w:t>The Fall scale predicts patients at risk for anticipated physiological falls.</w:t>
      </w:r>
    </w:p>
    <w:p w14:paraId="5FC79989" w14:textId="77777777" w:rsidR="00810439" w:rsidRDefault="00810439" w:rsidP="00810439"/>
    <w:p w14:paraId="075A1123" w14:textId="77777777" w:rsidR="00810439" w:rsidRDefault="00810439" w:rsidP="00810439">
      <w:r>
        <w:t>T</w:t>
      </w:r>
      <w:r w:rsidRPr="0004127B">
        <w:t xml:space="preserve">he </w:t>
      </w:r>
      <w:r w:rsidRPr="0004127B">
        <w:rPr>
          <w:b/>
        </w:rPr>
        <w:t>Fall Scale</w:t>
      </w:r>
      <w:r w:rsidRPr="0004127B">
        <w:t xml:space="preserve"> contains 8 items:</w:t>
      </w:r>
    </w:p>
    <w:p w14:paraId="25502290" w14:textId="77777777" w:rsidR="00810439" w:rsidRPr="0004127B" w:rsidRDefault="00810439" w:rsidP="00810439"/>
    <w:tbl>
      <w:tblPr>
        <w:tblStyle w:val="TableGrid"/>
        <w:tblW w:w="0" w:type="auto"/>
        <w:tblInd w:w="1080" w:type="dxa"/>
        <w:tblLook w:val="04A0" w:firstRow="1" w:lastRow="0" w:firstColumn="1" w:lastColumn="0" w:noHBand="0" w:noVBand="1"/>
      </w:tblPr>
      <w:tblGrid>
        <w:gridCol w:w="1008"/>
        <w:gridCol w:w="2700"/>
        <w:gridCol w:w="360"/>
        <w:gridCol w:w="1170"/>
        <w:gridCol w:w="2538"/>
      </w:tblGrid>
      <w:tr w:rsidR="00810439" w:rsidRPr="0004127B" w14:paraId="4D18AAFB" w14:textId="77777777" w:rsidTr="001D403D">
        <w:tc>
          <w:tcPr>
            <w:tcW w:w="1008" w:type="dxa"/>
          </w:tcPr>
          <w:p w14:paraId="0E4AC6A8" w14:textId="77777777" w:rsidR="00810439" w:rsidRPr="0004127B" w:rsidRDefault="00810439" w:rsidP="001D403D">
            <w:pPr>
              <w:jc w:val="both"/>
              <w:rPr>
                <w:bCs/>
              </w:rPr>
            </w:pPr>
            <w:r>
              <w:rPr>
                <w:bCs/>
              </w:rPr>
              <w:t>1 Point</w:t>
            </w:r>
          </w:p>
        </w:tc>
        <w:tc>
          <w:tcPr>
            <w:tcW w:w="2700" w:type="dxa"/>
          </w:tcPr>
          <w:p w14:paraId="65B3D46D" w14:textId="77777777" w:rsidR="00810439" w:rsidRPr="0004127B" w:rsidRDefault="00810439" w:rsidP="001D403D">
            <w:pPr>
              <w:rPr>
                <w:bCs/>
              </w:rPr>
            </w:pPr>
            <w:r>
              <w:rPr>
                <w:bCs/>
              </w:rPr>
              <w:t>Dizziness/Vertigo</w:t>
            </w:r>
          </w:p>
        </w:tc>
        <w:tc>
          <w:tcPr>
            <w:tcW w:w="360" w:type="dxa"/>
          </w:tcPr>
          <w:p w14:paraId="3EE938AF" w14:textId="77777777" w:rsidR="00810439" w:rsidRPr="0004127B" w:rsidRDefault="00810439" w:rsidP="001D403D">
            <w:pPr>
              <w:rPr>
                <w:bCs/>
              </w:rPr>
            </w:pPr>
          </w:p>
        </w:tc>
        <w:tc>
          <w:tcPr>
            <w:tcW w:w="1170" w:type="dxa"/>
          </w:tcPr>
          <w:p w14:paraId="1430584F" w14:textId="77777777" w:rsidR="00810439" w:rsidRPr="0004127B" w:rsidRDefault="00810439" w:rsidP="001D403D">
            <w:pPr>
              <w:rPr>
                <w:bCs/>
              </w:rPr>
            </w:pPr>
            <w:r>
              <w:rPr>
                <w:bCs/>
              </w:rPr>
              <w:t>3 Points</w:t>
            </w:r>
          </w:p>
        </w:tc>
        <w:tc>
          <w:tcPr>
            <w:tcW w:w="2538" w:type="dxa"/>
          </w:tcPr>
          <w:p w14:paraId="1DB89429" w14:textId="77777777" w:rsidR="00810439" w:rsidRPr="0004127B" w:rsidRDefault="00810439" w:rsidP="001D403D">
            <w:pPr>
              <w:rPr>
                <w:bCs/>
              </w:rPr>
            </w:pPr>
            <w:r>
              <w:rPr>
                <w:bCs/>
              </w:rPr>
              <w:t>&gt;65 years &lt; 3 years</w:t>
            </w:r>
          </w:p>
        </w:tc>
      </w:tr>
      <w:tr w:rsidR="00810439" w:rsidRPr="0004127B" w14:paraId="64769B62" w14:textId="77777777" w:rsidTr="001D403D">
        <w:tc>
          <w:tcPr>
            <w:tcW w:w="1008" w:type="dxa"/>
          </w:tcPr>
          <w:p w14:paraId="466440F7" w14:textId="77777777" w:rsidR="00810439" w:rsidRPr="0004127B" w:rsidRDefault="00810439" w:rsidP="001D403D">
            <w:pPr>
              <w:rPr>
                <w:bCs/>
              </w:rPr>
            </w:pPr>
            <w:r>
              <w:rPr>
                <w:bCs/>
              </w:rPr>
              <w:t>2 Points</w:t>
            </w:r>
          </w:p>
        </w:tc>
        <w:tc>
          <w:tcPr>
            <w:tcW w:w="2700" w:type="dxa"/>
          </w:tcPr>
          <w:p w14:paraId="0F1D1F25" w14:textId="77777777" w:rsidR="00810439" w:rsidRPr="0004127B" w:rsidRDefault="00810439" w:rsidP="001D403D">
            <w:pPr>
              <w:rPr>
                <w:bCs/>
              </w:rPr>
            </w:pPr>
            <w:r>
              <w:rPr>
                <w:bCs/>
              </w:rPr>
              <w:t>Impaired Mobility includes cane/walker</w:t>
            </w:r>
          </w:p>
        </w:tc>
        <w:tc>
          <w:tcPr>
            <w:tcW w:w="360" w:type="dxa"/>
          </w:tcPr>
          <w:p w14:paraId="6B4098FE" w14:textId="77777777" w:rsidR="00810439" w:rsidRPr="0004127B" w:rsidRDefault="00810439" w:rsidP="001D403D">
            <w:pPr>
              <w:rPr>
                <w:bCs/>
              </w:rPr>
            </w:pPr>
          </w:p>
        </w:tc>
        <w:tc>
          <w:tcPr>
            <w:tcW w:w="1170" w:type="dxa"/>
          </w:tcPr>
          <w:p w14:paraId="283A3E36" w14:textId="77777777" w:rsidR="00810439" w:rsidRPr="0004127B" w:rsidRDefault="00810439" w:rsidP="001D403D">
            <w:pPr>
              <w:rPr>
                <w:bCs/>
              </w:rPr>
            </w:pPr>
            <w:r>
              <w:rPr>
                <w:bCs/>
              </w:rPr>
              <w:t>3 Points</w:t>
            </w:r>
          </w:p>
        </w:tc>
        <w:tc>
          <w:tcPr>
            <w:tcW w:w="2538" w:type="dxa"/>
          </w:tcPr>
          <w:p w14:paraId="5D7173DC" w14:textId="77777777" w:rsidR="00810439" w:rsidRPr="0004127B" w:rsidRDefault="00810439" w:rsidP="001D403D">
            <w:pPr>
              <w:rPr>
                <w:bCs/>
              </w:rPr>
            </w:pPr>
            <w:r>
              <w:rPr>
                <w:bCs/>
              </w:rPr>
              <w:t>Altered Elimination</w:t>
            </w:r>
          </w:p>
        </w:tc>
      </w:tr>
      <w:tr w:rsidR="00810439" w:rsidRPr="0004127B" w14:paraId="6CB1686F" w14:textId="77777777" w:rsidTr="001D403D">
        <w:tc>
          <w:tcPr>
            <w:tcW w:w="1008" w:type="dxa"/>
          </w:tcPr>
          <w:p w14:paraId="3533DDFC" w14:textId="77777777" w:rsidR="00810439" w:rsidRPr="0004127B" w:rsidRDefault="00810439" w:rsidP="001D403D">
            <w:pPr>
              <w:rPr>
                <w:bCs/>
              </w:rPr>
            </w:pPr>
            <w:r>
              <w:rPr>
                <w:bCs/>
              </w:rPr>
              <w:t>2 Points</w:t>
            </w:r>
          </w:p>
        </w:tc>
        <w:tc>
          <w:tcPr>
            <w:tcW w:w="2700" w:type="dxa"/>
          </w:tcPr>
          <w:p w14:paraId="21D7EF28" w14:textId="77777777" w:rsidR="00810439" w:rsidRPr="0004127B" w:rsidRDefault="00810439" w:rsidP="001D403D">
            <w:pPr>
              <w:rPr>
                <w:bCs/>
              </w:rPr>
            </w:pPr>
            <w:r>
              <w:rPr>
                <w:bCs/>
              </w:rPr>
              <w:t>Visual Impairment</w:t>
            </w:r>
          </w:p>
        </w:tc>
        <w:tc>
          <w:tcPr>
            <w:tcW w:w="360" w:type="dxa"/>
          </w:tcPr>
          <w:p w14:paraId="73FE8681" w14:textId="77777777" w:rsidR="00810439" w:rsidRPr="0004127B" w:rsidRDefault="00810439" w:rsidP="001D403D">
            <w:pPr>
              <w:rPr>
                <w:bCs/>
              </w:rPr>
            </w:pPr>
          </w:p>
        </w:tc>
        <w:tc>
          <w:tcPr>
            <w:tcW w:w="1170" w:type="dxa"/>
          </w:tcPr>
          <w:p w14:paraId="067AECD1" w14:textId="77777777" w:rsidR="00810439" w:rsidRPr="0004127B" w:rsidRDefault="00810439" w:rsidP="001D403D">
            <w:pPr>
              <w:rPr>
                <w:bCs/>
              </w:rPr>
            </w:pPr>
            <w:r>
              <w:rPr>
                <w:bCs/>
              </w:rPr>
              <w:t>3 Points</w:t>
            </w:r>
          </w:p>
        </w:tc>
        <w:tc>
          <w:tcPr>
            <w:tcW w:w="2538" w:type="dxa"/>
          </w:tcPr>
          <w:p w14:paraId="34DBBB69" w14:textId="77777777" w:rsidR="00810439" w:rsidRPr="0004127B" w:rsidRDefault="00810439" w:rsidP="001D403D">
            <w:pPr>
              <w:rPr>
                <w:bCs/>
              </w:rPr>
            </w:pPr>
            <w:r>
              <w:rPr>
                <w:bCs/>
              </w:rPr>
              <w:t>Confusion</w:t>
            </w:r>
          </w:p>
        </w:tc>
      </w:tr>
      <w:tr w:rsidR="00810439" w:rsidRPr="0004127B" w14:paraId="482CF194" w14:textId="77777777" w:rsidTr="001D403D">
        <w:tc>
          <w:tcPr>
            <w:tcW w:w="1008" w:type="dxa"/>
          </w:tcPr>
          <w:p w14:paraId="6D005A7D" w14:textId="77777777" w:rsidR="00810439" w:rsidRPr="0004127B" w:rsidRDefault="00810439" w:rsidP="001D403D">
            <w:pPr>
              <w:rPr>
                <w:bCs/>
              </w:rPr>
            </w:pPr>
            <w:r>
              <w:rPr>
                <w:bCs/>
              </w:rPr>
              <w:t>2 Points</w:t>
            </w:r>
          </w:p>
        </w:tc>
        <w:tc>
          <w:tcPr>
            <w:tcW w:w="2700" w:type="dxa"/>
          </w:tcPr>
          <w:p w14:paraId="419C6A77" w14:textId="77777777" w:rsidR="00810439" w:rsidRPr="0004127B" w:rsidRDefault="00810439" w:rsidP="001D403D">
            <w:pPr>
              <w:rPr>
                <w:bCs/>
              </w:rPr>
            </w:pPr>
            <w:r>
              <w:rPr>
                <w:bCs/>
              </w:rPr>
              <w:t>Receiving Sedation</w:t>
            </w:r>
          </w:p>
        </w:tc>
        <w:tc>
          <w:tcPr>
            <w:tcW w:w="360" w:type="dxa"/>
          </w:tcPr>
          <w:p w14:paraId="28AD3737" w14:textId="77777777" w:rsidR="00810439" w:rsidRPr="0004127B" w:rsidRDefault="00810439" w:rsidP="001D403D">
            <w:pPr>
              <w:rPr>
                <w:bCs/>
              </w:rPr>
            </w:pPr>
          </w:p>
        </w:tc>
        <w:tc>
          <w:tcPr>
            <w:tcW w:w="1170" w:type="dxa"/>
          </w:tcPr>
          <w:p w14:paraId="182C069C" w14:textId="77777777" w:rsidR="00810439" w:rsidRPr="0004127B" w:rsidRDefault="00810439" w:rsidP="001D403D">
            <w:pPr>
              <w:rPr>
                <w:bCs/>
              </w:rPr>
            </w:pPr>
            <w:r>
              <w:rPr>
                <w:bCs/>
              </w:rPr>
              <w:t>7 Points</w:t>
            </w:r>
          </w:p>
        </w:tc>
        <w:tc>
          <w:tcPr>
            <w:tcW w:w="2538" w:type="dxa"/>
          </w:tcPr>
          <w:p w14:paraId="6C06490A" w14:textId="77777777" w:rsidR="00810439" w:rsidRPr="0004127B" w:rsidRDefault="00810439" w:rsidP="001D403D">
            <w:pPr>
              <w:rPr>
                <w:bCs/>
              </w:rPr>
            </w:pPr>
            <w:r>
              <w:rPr>
                <w:bCs/>
              </w:rPr>
              <w:t>History of Falls</w:t>
            </w:r>
          </w:p>
        </w:tc>
      </w:tr>
    </w:tbl>
    <w:p w14:paraId="7F3C98CC" w14:textId="77777777" w:rsidR="00810439" w:rsidRDefault="00810439" w:rsidP="00810439">
      <w:pPr>
        <w:ind w:left="1080"/>
        <w:rPr>
          <w:b/>
          <w:bCs/>
          <w:u w:val="single"/>
        </w:rPr>
      </w:pPr>
    </w:p>
    <w:p w14:paraId="52BEC8BD" w14:textId="77777777" w:rsidR="00810439" w:rsidRPr="00386BC7" w:rsidRDefault="00810439" w:rsidP="00810439">
      <w:pPr>
        <w:rPr>
          <w:b/>
          <w:u w:val="single"/>
        </w:rPr>
      </w:pPr>
      <w:r w:rsidRPr="00386BC7">
        <w:rPr>
          <w:b/>
          <w:u w:val="single"/>
        </w:rPr>
        <w:t>Based on this assessment, the patient’s “FALL RISK” is identified as:</w:t>
      </w:r>
    </w:p>
    <w:p w14:paraId="7C27D399" w14:textId="77777777" w:rsidR="00810439" w:rsidRPr="00C93D42" w:rsidRDefault="00810439" w:rsidP="00810439">
      <w:pPr>
        <w:numPr>
          <w:ilvl w:val="0"/>
          <w:numId w:val="28"/>
        </w:numPr>
      </w:pPr>
      <w:r>
        <w:rPr>
          <w:b/>
          <w:bCs/>
        </w:rPr>
        <w:t>“Low Risk” (0-2</w:t>
      </w:r>
      <w:r w:rsidRPr="00C93D42">
        <w:rPr>
          <w:b/>
          <w:bCs/>
        </w:rPr>
        <w:t>).</w:t>
      </w:r>
      <w:r w:rsidRPr="00C93D42">
        <w:t xml:space="preserve">  Implement standard precautions.    </w:t>
      </w:r>
    </w:p>
    <w:p w14:paraId="1EED85BA" w14:textId="77777777" w:rsidR="00810439" w:rsidRPr="00C93D42" w:rsidRDefault="00810439" w:rsidP="00810439">
      <w:pPr>
        <w:numPr>
          <w:ilvl w:val="0"/>
          <w:numId w:val="28"/>
        </w:numPr>
        <w:jc w:val="both"/>
      </w:pPr>
      <w:r>
        <w:rPr>
          <w:b/>
          <w:bCs/>
        </w:rPr>
        <w:t>“Moderate Risk” (3-4</w:t>
      </w:r>
      <w:r w:rsidRPr="00C93D42">
        <w:rPr>
          <w:b/>
          <w:bCs/>
        </w:rPr>
        <w:t xml:space="preserve"> Points).</w:t>
      </w:r>
      <w:r>
        <w:t xml:space="preserve"> Implement standard precautions </w:t>
      </w:r>
      <w:r w:rsidRPr="00C93D42">
        <w:t>in addition to: “at risk for fa</w:t>
      </w:r>
      <w:r>
        <w:t>ll” precautions and give the patient education letter</w:t>
      </w:r>
      <w:r w:rsidRPr="00C93D42">
        <w:t xml:space="preserve"> to patient/family.</w:t>
      </w:r>
    </w:p>
    <w:p w14:paraId="192FEED7" w14:textId="77777777" w:rsidR="00810439" w:rsidRDefault="00810439" w:rsidP="00810439">
      <w:pPr>
        <w:numPr>
          <w:ilvl w:val="0"/>
          <w:numId w:val="28"/>
        </w:numPr>
      </w:pPr>
      <w:r w:rsidRPr="00C93D42">
        <w:rPr>
          <w:b/>
          <w:bCs/>
        </w:rPr>
        <w:t>“High Risk” (5 points or higher).</w:t>
      </w:r>
      <w:r w:rsidRPr="00C93D42">
        <w:t xml:space="preserve">  Implement standard precautions in addition to: “at risk for fall” precautions and give th</w:t>
      </w:r>
      <w:r>
        <w:t>e patient education letter</w:t>
      </w:r>
      <w:r w:rsidRPr="00C93D42">
        <w:t xml:space="preserve"> to patient/family.</w:t>
      </w:r>
    </w:p>
    <w:p w14:paraId="5EEA5F68" w14:textId="06159C22" w:rsidR="00810439" w:rsidRPr="003E3F62" w:rsidRDefault="00810439" w:rsidP="00810439">
      <w:pPr>
        <w:numPr>
          <w:ilvl w:val="0"/>
          <w:numId w:val="28"/>
        </w:numPr>
      </w:pPr>
      <w:r w:rsidRPr="003E3F62">
        <w:t>If determined to be at risk for falling, the patient will be identified as at risk for fall based on level of risk, and all members of the interdisciplinary team will be notified. If the patient</w:t>
      </w:r>
      <w:r w:rsidR="00190820">
        <w:t xml:space="preserve"> has a fall </w:t>
      </w:r>
      <w:r w:rsidRPr="003E3F62">
        <w:t xml:space="preserve">risk score </w:t>
      </w:r>
      <w:r w:rsidR="00190820">
        <w:t>of</w:t>
      </w:r>
      <w:r w:rsidRPr="003E3F62">
        <w:t xml:space="preserve"> 5 or greater, the patient is placed on “Fall Precautions.”</w:t>
      </w:r>
    </w:p>
    <w:p w14:paraId="605B068D" w14:textId="77777777" w:rsidR="00810439" w:rsidRPr="00FA2FF6" w:rsidRDefault="00810439" w:rsidP="00810439">
      <w:pPr>
        <w:pStyle w:val="BodyText2"/>
        <w:rPr>
          <w:sz w:val="24"/>
          <w:u w:val="none"/>
        </w:rPr>
      </w:pPr>
      <w:r>
        <w:rPr>
          <w:sz w:val="24"/>
          <w:u w:val="none"/>
        </w:rPr>
        <w:t xml:space="preserve">     </w:t>
      </w:r>
    </w:p>
    <w:p w14:paraId="1F172D09" w14:textId="66755069" w:rsidR="00810439" w:rsidRDefault="00810439" w:rsidP="00810439">
      <w:r w:rsidRPr="00EF6D66">
        <w:rPr>
          <w:b/>
          <w:u w:val="single"/>
        </w:rPr>
        <w:t>Changes in a patient’s status</w:t>
      </w:r>
      <w:r>
        <w:rPr>
          <w:u w:val="single"/>
        </w:rPr>
        <w:t xml:space="preserve"> </w:t>
      </w:r>
      <w:r>
        <w:t xml:space="preserve">– (physiological, </w:t>
      </w:r>
      <w:r w:rsidR="00190820">
        <w:t>functional,</w:t>
      </w:r>
      <w:r>
        <w:t xml:space="preserve"> or cognitive change).</w:t>
      </w:r>
    </w:p>
    <w:p w14:paraId="572775A1" w14:textId="77777777" w:rsidR="00810439" w:rsidRPr="00F02615" w:rsidRDefault="00810439" w:rsidP="00810439">
      <w:pPr>
        <w:pStyle w:val="BodyText"/>
      </w:pPr>
      <w:r w:rsidRPr="00F02615">
        <w:rPr>
          <w:bCs/>
        </w:rPr>
        <w:t>Fall Risk Factors—Assessment Elements</w:t>
      </w:r>
    </w:p>
    <w:p w14:paraId="1FD886A5" w14:textId="77777777" w:rsidR="00810439" w:rsidRPr="0089384D" w:rsidRDefault="00810439" w:rsidP="00810439">
      <w:pPr>
        <w:pStyle w:val="BodyText"/>
        <w:rPr>
          <w:u w:val="single"/>
        </w:rPr>
      </w:pPr>
      <w:r>
        <w:t xml:space="preserve">       </w:t>
      </w:r>
      <w:r w:rsidRPr="0089384D">
        <w:rPr>
          <w:u w:val="single"/>
        </w:rPr>
        <w:t>Demographic and history:</w:t>
      </w:r>
    </w:p>
    <w:p w14:paraId="50B223A9" w14:textId="77777777" w:rsidR="00810439" w:rsidRDefault="00810439" w:rsidP="00810439">
      <w:pPr>
        <w:pStyle w:val="BodyText"/>
        <w:numPr>
          <w:ilvl w:val="0"/>
          <w:numId w:val="7"/>
        </w:numPr>
      </w:pPr>
      <w:r>
        <w:t xml:space="preserve">Age - greater than 65 (increase in risk factors associated with aging) </w:t>
      </w:r>
    </w:p>
    <w:p w14:paraId="5D0EDB51" w14:textId="77777777" w:rsidR="00810439" w:rsidRDefault="00810439" w:rsidP="00810439">
      <w:pPr>
        <w:pStyle w:val="BodyText"/>
        <w:numPr>
          <w:ilvl w:val="0"/>
          <w:numId w:val="7"/>
        </w:numPr>
      </w:pPr>
      <w:r>
        <w:t>Age – 3 years and under</w:t>
      </w:r>
    </w:p>
    <w:p w14:paraId="1E0092DC" w14:textId="77777777" w:rsidR="00810439" w:rsidRDefault="00810439" w:rsidP="00810439">
      <w:pPr>
        <w:pStyle w:val="BodyText"/>
        <w:numPr>
          <w:ilvl w:val="0"/>
          <w:numId w:val="7"/>
        </w:numPr>
      </w:pPr>
      <w:r>
        <w:t>Gender (consider increased risk for injury associated with osteoporosis)</w:t>
      </w:r>
    </w:p>
    <w:p w14:paraId="170ED2FF" w14:textId="77777777" w:rsidR="00810439" w:rsidRDefault="00810439" w:rsidP="00810439">
      <w:pPr>
        <w:pStyle w:val="BodyText"/>
        <w:numPr>
          <w:ilvl w:val="0"/>
          <w:numId w:val="7"/>
        </w:numPr>
      </w:pPr>
      <w:r>
        <w:t>Physical activity level/disability/immobility</w:t>
      </w:r>
    </w:p>
    <w:p w14:paraId="2EC148A5" w14:textId="77777777" w:rsidR="00810439" w:rsidRDefault="00810439" w:rsidP="00810439">
      <w:pPr>
        <w:pStyle w:val="BodyText"/>
        <w:numPr>
          <w:ilvl w:val="0"/>
          <w:numId w:val="7"/>
        </w:numPr>
      </w:pPr>
      <w:r>
        <w:t>Lack of physical activity, reduced body mass/strength (lower extremity strength)</w:t>
      </w:r>
    </w:p>
    <w:p w14:paraId="480CAAC6" w14:textId="77777777" w:rsidR="00810439" w:rsidRDefault="00810439" w:rsidP="00810439">
      <w:pPr>
        <w:pStyle w:val="BodyText"/>
        <w:numPr>
          <w:ilvl w:val="0"/>
          <w:numId w:val="7"/>
        </w:numPr>
      </w:pPr>
      <w:r>
        <w:t>Deficits in ambulation/mobility, ability</w:t>
      </w:r>
    </w:p>
    <w:p w14:paraId="290036B0" w14:textId="77777777" w:rsidR="00810439" w:rsidRDefault="00810439" w:rsidP="00810439">
      <w:pPr>
        <w:pStyle w:val="BodyText"/>
        <w:numPr>
          <w:ilvl w:val="0"/>
          <w:numId w:val="7"/>
        </w:numPr>
      </w:pPr>
      <w:r>
        <w:t>Unsteady gait/balance ability</w:t>
      </w:r>
    </w:p>
    <w:p w14:paraId="083EBFBA" w14:textId="77777777" w:rsidR="00810439" w:rsidRDefault="00810439" w:rsidP="00810439">
      <w:pPr>
        <w:pStyle w:val="BodyText"/>
        <w:numPr>
          <w:ilvl w:val="0"/>
          <w:numId w:val="7"/>
        </w:numPr>
      </w:pPr>
      <w:r>
        <w:t>Motor deficits (decreased coordination and loss of balance)</w:t>
      </w:r>
    </w:p>
    <w:p w14:paraId="6A4E087A" w14:textId="77777777" w:rsidR="00810439" w:rsidRDefault="00810439" w:rsidP="00810439">
      <w:pPr>
        <w:pStyle w:val="BodyText"/>
        <w:numPr>
          <w:ilvl w:val="0"/>
          <w:numId w:val="7"/>
        </w:numPr>
      </w:pPr>
      <w:r>
        <w:t>History of fractures</w:t>
      </w:r>
    </w:p>
    <w:p w14:paraId="4EA81C37" w14:textId="60E52D0E" w:rsidR="00810439" w:rsidRDefault="00810439" w:rsidP="00810439">
      <w:pPr>
        <w:pStyle w:val="BodyText"/>
        <w:numPr>
          <w:ilvl w:val="0"/>
          <w:numId w:val="7"/>
        </w:numPr>
      </w:pPr>
      <w:r>
        <w:t>Use of assistive devices (</w:t>
      </w:r>
      <w:r w:rsidR="00190820">
        <w:t>e.g.,</w:t>
      </w:r>
      <w:r>
        <w:t xml:space="preserve"> wheelchair, cane, walker, etc.)</w:t>
      </w:r>
    </w:p>
    <w:p w14:paraId="224F5967" w14:textId="77777777" w:rsidR="00810439" w:rsidRDefault="00810439" w:rsidP="00810439">
      <w:pPr>
        <w:pStyle w:val="BodyText"/>
        <w:numPr>
          <w:ilvl w:val="0"/>
          <w:numId w:val="7"/>
        </w:numPr>
      </w:pPr>
      <w:r>
        <w:t>History of falls within the past 3 months (especially with injury - fall increases fear of activity and leads to increased inactivity)</w:t>
      </w:r>
    </w:p>
    <w:p w14:paraId="59257BB7" w14:textId="0DA35D11" w:rsidR="00810439" w:rsidRDefault="00810439" w:rsidP="00810439">
      <w:pPr>
        <w:pStyle w:val="BodyText"/>
        <w:numPr>
          <w:ilvl w:val="0"/>
          <w:numId w:val="7"/>
        </w:numPr>
      </w:pPr>
      <w:r>
        <w:t>Sensory changes/impairment (</w:t>
      </w:r>
      <w:r w:rsidR="00190820">
        <w:t>e.g.,</w:t>
      </w:r>
      <w:r>
        <w:t xml:space="preserve"> impaired vision, hearing, touch, vibration sense, proprioception)</w:t>
      </w:r>
    </w:p>
    <w:p w14:paraId="0E07F745" w14:textId="77777777" w:rsidR="00810439" w:rsidRDefault="00810439" w:rsidP="00810439">
      <w:pPr>
        <w:pStyle w:val="BodyText"/>
        <w:numPr>
          <w:ilvl w:val="0"/>
          <w:numId w:val="7"/>
        </w:numPr>
      </w:pPr>
      <w:r>
        <w:t>Slow reaction time</w:t>
      </w:r>
    </w:p>
    <w:p w14:paraId="62A5D919" w14:textId="77777777" w:rsidR="00810439" w:rsidRDefault="00810439" w:rsidP="00810439">
      <w:pPr>
        <w:pStyle w:val="BodyText"/>
        <w:numPr>
          <w:ilvl w:val="0"/>
          <w:numId w:val="7"/>
        </w:numPr>
      </w:pPr>
      <w:r>
        <w:t>Communication/cultural barrier</w:t>
      </w:r>
    </w:p>
    <w:p w14:paraId="0F86756B" w14:textId="77777777" w:rsidR="00810439" w:rsidRPr="00707EF6" w:rsidRDefault="00810439" w:rsidP="00810439">
      <w:pPr>
        <w:pStyle w:val="Heading2"/>
        <w:ind w:left="-18" w:firstLine="18"/>
        <w:jc w:val="left"/>
        <w:rPr>
          <w:bCs/>
          <w:sz w:val="24"/>
        </w:rPr>
      </w:pPr>
      <w:r w:rsidRPr="00707EF6">
        <w:rPr>
          <w:bCs/>
          <w:sz w:val="24"/>
          <w:u w:val="none"/>
        </w:rPr>
        <w:t xml:space="preserve">        </w:t>
      </w:r>
      <w:r w:rsidRPr="00707EF6">
        <w:rPr>
          <w:bCs/>
          <w:sz w:val="24"/>
        </w:rPr>
        <w:t>Patient diagnosis:</w:t>
      </w:r>
    </w:p>
    <w:p w14:paraId="34533B7A" w14:textId="77777777" w:rsidR="00810439" w:rsidRDefault="00810439" w:rsidP="00810439">
      <w:pPr>
        <w:numPr>
          <w:ilvl w:val="0"/>
          <w:numId w:val="8"/>
        </w:numPr>
      </w:pPr>
      <w:r>
        <w:t>Mental deficits – dementing illnesses –delirium – depression –alcohol abuse impaired memory/judgment/cognition – confusion – high anxiety</w:t>
      </w:r>
    </w:p>
    <w:p w14:paraId="781D743C" w14:textId="77777777" w:rsidR="00810439" w:rsidRDefault="00810439" w:rsidP="00810439">
      <w:pPr>
        <w:numPr>
          <w:ilvl w:val="0"/>
          <w:numId w:val="8"/>
        </w:numPr>
      </w:pPr>
      <w:r>
        <w:t>Acute illness</w:t>
      </w:r>
    </w:p>
    <w:p w14:paraId="1D01157D" w14:textId="77777777" w:rsidR="00810439" w:rsidRDefault="00810439" w:rsidP="00810439">
      <w:pPr>
        <w:numPr>
          <w:ilvl w:val="0"/>
          <w:numId w:val="8"/>
        </w:numPr>
      </w:pPr>
      <w:r>
        <w:t>Musculoskeletal and neuromuscular conditions – myopathy and deformities</w:t>
      </w:r>
    </w:p>
    <w:p w14:paraId="4DA22145" w14:textId="77777777" w:rsidR="00810439" w:rsidRDefault="00810439" w:rsidP="00810439">
      <w:pPr>
        <w:numPr>
          <w:ilvl w:val="0"/>
          <w:numId w:val="8"/>
        </w:numPr>
      </w:pPr>
      <w:r>
        <w:t>Abnormal gait or posture due to pain, fatigue, arthritis, osteoporosis, Parkinson’s</w:t>
      </w:r>
    </w:p>
    <w:p w14:paraId="5FE32B22" w14:textId="77777777" w:rsidR="00810439" w:rsidRDefault="00810439" w:rsidP="00810439">
      <w:pPr>
        <w:numPr>
          <w:ilvl w:val="0"/>
          <w:numId w:val="8"/>
        </w:numPr>
      </w:pPr>
      <w:r>
        <w:lastRenderedPageBreak/>
        <w:t>Foot problems/conditions limiting mobility</w:t>
      </w:r>
    </w:p>
    <w:p w14:paraId="28FA93BD" w14:textId="77777777" w:rsidR="00810439" w:rsidRDefault="00810439" w:rsidP="00810439">
      <w:pPr>
        <w:numPr>
          <w:ilvl w:val="0"/>
          <w:numId w:val="8"/>
        </w:numPr>
      </w:pPr>
      <w:r>
        <w:t>TIA – (vertigo, dizziness, fainting)</w:t>
      </w:r>
    </w:p>
    <w:p w14:paraId="30029214" w14:textId="77777777" w:rsidR="00810439" w:rsidRDefault="00810439" w:rsidP="00810439">
      <w:pPr>
        <w:numPr>
          <w:ilvl w:val="0"/>
          <w:numId w:val="8"/>
        </w:numPr>
      </w:pPr>
      <w:r>
        <w:t>Seizures</w:t>
      </w:r>
    </w:p>
    <w:p w14:paraId="6DAAC9A0" w14:textId="77777777" w:rsidR="00810439" w:rsidRDefault="00810439" w:rsidP="00810439">
      <w:pPr>
        <w:numPr>
          <w:ilvl w:val="0"/>
          <w:numId w:val="8"/>
        </w:numPr>
      </w:pPr>
      <w:r>
        <w:t>Stroke and resulting weakness</w:t>
      </w:r>
    </w:p>
    <w:p w14:paraId="4C060073" w14:textId="77777777" w:rsidR="00810439" w:rsidRDefault="00810439" w:rsidP="00810439">
      <w:pPr>
        <w:numPr>
          <w:ilvl w:val="0"/>
          <w:numId w:val="8"/>
        </w:numPr>
      </w:pPr>
      <w:r>
        <w:t>Inner ear/cerebellar disease</w:t>
      </w:r>
    </w:p>
    <w:p w14:paraId="1D4C2966" w14:textId="77777777" w:rsidR="00810439" w:rsidRDefault="00810439" w:rsidP="00810439">
      <w:pPr>
        <w:numPr>
          <w:ilvl w:val="0"/>
          <w:numId w:val="8"/>
        </w:numPr>
      </w:pPr>
      <w:r>
        <w:t>Orthostatic hypotension</w:t>
      </w:r>
    </w:p>
    <w:p w14:paraId="0DDCFDEE" w14:textId="77777777" w:rsidR="00810439" w:rsidRDefault="00810439" w:rsidP="00810439">
      <w:pPr>
        <w:numPr>
          <w:ilvl w:val="0"/>
          <w:numId w:val="8"/>
        </w:numPr>
      </w:pPr>
      <w:r>
        <w:t xml:space="preserve">Heart disease and/or arrhythmias </w:t>
      </w:r>
    </w:p>
    <w:p w14:paraId="72065F10" w14:textId="77777777" w:rsidR="00810439" w:rsidRDefault="00810439" w:rsidP="00810439">
      <w:pPr>
        <w:numPr>
          <w:ilvl w:val="0"/>
          <w:numId w:val="8"/>
        </w:numPr>
      </w:pPr>
      <w:r>
        <w:t>Congestive heart failure</w:t>
      </w:r>
    </w:p>
    <w:p w14:paraId="7979CD37" w14:textId="77777777" w:rsidR="00810439" w:rsidRDefault="00810439" w:rsidP="00810439">
      <w:pPr>
        <w:numPr>
          <w:ilvl w:val="0"/>
          <w:numId w:val="8"/>
        </w:numPr>
      </w:pPr>
      <w:r>
        <w:t>Pneumonia</w:t>
      </w:r>
    </w:p>
    <w:p w14:paraId="50C2A01B" w14:textId="77777777" w:rsidR="00810439" w:rsidRDefault="00810439" w:rsidP="00810439">
      <w:pPr>
        <w:numPr>
          <w:ilvl w:val="0"/>
          <w:numId w:val="8"/>
        </w:numPr>
      </w:pPr>
      <w:r>
        <w:t>Primary cancer, clinical depression, HIV</w:t>
      </w:r>
    </w:p>
    <w:p w14:paraId="5584FFA7" w14:textId="77777777" w:rsidR="00810439" w:rsidRDefault="00810439" w:rsidP="00810439">
      <w:pPr>
        <w:numPr>
          <w:ilvl w:val="0"/>
          <w:numId w:val="8"/>
        </w:numPr>
      </w:pPr>
      <w:r>
        <w:t>Within twenty hours after surgery</w:t>
      </w:r>
    </w:p>
    <w:p w14:paraId="6A508D52" w14:textId="77777777" w:rsidR="00810439" w:rsidRDefault="00810439" w:rsidP="00810439">
      <w:pPr>
        <w:numPr>
          <w:ilvl w:val="0"/>
          <w:numId w:val="8"/>
        </w:numPr>
      </w:pPr>
      <w:r>
        <w:t>Temperature elevation (&gt;101F rectal)</w:t>
      </w:r>
    </w:p>
    <w:p w14:paraId="2F4A72F5" w14:textId="77777777" w:rsidR="00810439" w:rsidRDefault="00810439" w:rsidP="00810439">
      <w:pPr>
        <w:numPr>
          <w:ilvl w:val="0"/>
          <w:numId w:val="8"/>
        </w:numPr>
      </w:pPr>
      <w:r>
        <w:t>Urinary frequency and urgency; nocturia and/or incontinence or other altered elimination pattern (including a Foley catheter)</w:t>
      </w:r>
    </w:p>
    <w:p w14:paraId="5628F79F" w14:textId="77777777" w:rsidR="00810439" w:rsidRDefault="00810439" w:rsidP="00810439">
      <w:pPr>
        <w:numPr>
          <w:ilvl w:val="0"/>
          <w:numId w:val="8"/>
        </w:numPr>
      </w:pPr>
      <w:r>
        <w:t>Fecal incontinence</w:t>
      </w:r>
    </w:p>
    <w:p w14:paraId="7CB067B3" w14:textId="77777777" w:rsidR="00810439" w:rsidRPr="00EF6D66" w:rsidRDefault="00810439" w:rsidP="00810439">
      <w:pPr>
        <w:rPr>
          <w:u w:val="single"/>
        </w:rPr>
      </w:pPr>
      <w:r w:rsidRPr="00EF6D66">
        <w:t xml:space="preserve">    </w:t>
      </w:r>
      <w:r>
        <w:t xml:space="preserve">   </w:t>
      </w:r>
      <w:r w:rsidRPr="00EF6D66">
        <w:rPr>
          <w:u w:val="single"/>
        </w:rPr>
        <w:t xml:space="preserve">Changes of aging and diseases: </w:t>
      </w:r>
    </w:p>
    <w:p w14:paraId="16872F2C" w14:textId="77777777" w:rsidR="00810439" w:rsidRDefault="00810439" w:rsidP="00810439">
      <w:pPr>
        <w:pStyle w:val="BodyText2"/>
        <w:numPr>
          <w:ilvl w:val="0"/>
          <w:numId w:val="5"/>
        </w:numPr>
        <w:rPr>
          <w:b w:val="0"/>
          <w:bCs w:val="0"/>
          <w:i w:val="0"/>
          <w:iCs w:val="0"/>
          <w:sz w:val="24"/>
          <w:u w:val="none"/>
        </w:rPr>
      </w:pPr>
      <w:r>
        <w:rPr>
          <w:b w:val="0"/>
          <w:bCs w:val="0"/>
          <w:i w:val="0"/>
          <w:iCs w:val="0"/>
          <w:sz w:val="24"/>
        </w:rPr>
        <w:t>Vision</w:t>
      </w:r>
      <w:r>
        <w:rPr>
          <w:b w:val="0"/>
          <w:bCs w:val="0"/>
          <w:i w:val="0"/>
          <w:iCs w:val="0"/>
          <w:sz w:val="24"/>
          <w:u w:val="none"/>
        </w:rPr>
        <w:t>-decreased ability to focus, sensitive to glare, colors more washed out, larger print helpful, slower light to dark accommodation, less peripheral vision.</w:t>
      </w:r>
    </w:p>
    <w:p w14:paraId="5B296940" w14:textId="46FD39FC" w:rsidR="00810439" w:rsidRDefault="00810439" w:rsidP="00810439">
      <w:pPr>
        <w:pStyle w:val="BodyText2"/>
        <w:numPr>
          <w:ilvl w:val="0"/>
          <w:numId w:val="5"/>
        </w:numPr>
        <w:rPr>
          <w:b w:val="0"/>
          <w:bCs w:val="0"/>
          <w:i w:val="0"/>
          <w:iCs w:val="0"/>
          <w:sz w:val="24"/>
          <w:u w:val="none"/>
        </w:rPr>
      </w:pPr>
      <w:r>
        <w:rPr>
          <w:b w:val="0"/>
          <w:bCs w:val="0"/>
          <w:i w:val="0"/>
          <w:iCs w:val="0"/>
          <w:sz w:val="24"/>
        </w:rPr>
        <w:t>Vision</w:t>
      </w:r>
      <w:r>
        <w:rPr>
          <w:b w:val="0"/>
          <w:bCs w:val="0"/>
          <w:i w:val="0"/>
          <w:iCs w:val="0"/>
          <w:sz w:val="24"/>
          <w:u w:val="none"/>
        </w:rPr>
        <w:t xml:space="preserve">-some older adults have eye diseases like macular degeneration, which destroys central vision, </w:t>
      </w:r>
      <w:r w:rsidR="00190820">
        <w:rPr>
          <w:b w:val="0"/>
          <w:bCs w:val="0"/>
          <w:i w:val="0"/>
          <w:iCs w:val="0"/>
          <w:sz w:val="24"/>
          <w:u w:val="none"/>
        </w:rPr>
        <w:t>i.e.,</w:t>
      </w:r>
      <w:r>
        <w:rPr>
          <w:b w:val="0"/>
          <w:bCs w:val="0"/>
          <w:i w:val="0"/>
          <w:iCs w:val="0"/>
          <w:sz w:val="24"/>
          <w:u w:val="none"/>
        </w:rPr>
        <w:t xml:space="preserve"> patient, cannot see you, but can see around the edges of your figure.  Some elders may have glaucoma, where the patient cannot see well in the periphery, but still has central vision. Some have cataracts, which produce steadily more cloudy vision overall.</w:t>
      </w:r>
    </w:p>
    <w:p w14:paraId="5EB793EA" w14:textId="77777777" w:rsidR="00810439" w:rsidRDefault="00810439" w:rsidP="00810439">
      <w:pPr>
        <w:pStyle w:val="BodyText2"/>
        <w:numPr>
          <w:ilvl w:val="0"/>
          <w:numId w:val="5"/>
        </w:numPr>
        <w:rPr>
          <w:b w:val="0"/>
          <w:bCs w:val="0"/>
          <w:i w:val="0"/>
          <w:iCs w:val="0"/>
          <w:sz w:val="24"/>
          <w:u w:val="none"/>
        </w:rPr>
      </w:pPr>
      <w:r>
        <w:rPr>
          <w:b w:val="0"/>
          <w:bCs w:val="0"/>
          <w:i w:val="0"/>
          <w:iCs w:val="0"/>
          <w:sz w:val="24"/>
        </w:rPr>
        <w:t>Hearing</w:t>
      </w:r>
      <w:r>
        <w:rPr>
          <w:b w:val="0"/>
          <w:bCs w:val="0"/>
          <w:i w:val="0"/>
          <w:iCs w:val="0"/>
          <w:sz w:val="24"/>
          <w:u w:val="none"/>
        </w:rPr>
        <w:t>-distortion of normal sounds, inability to hear softer sounds, and the beginning of words, difficulty hearing when background noise present.</w:t>
      </w:r>
    </w:p>
    <w:p w14:paraId="43B265C7" w14:textId="77777777" w:rsidR="00810439" w:rsidRDefault="00810439" w:rsidP="00810439">
      <w:pPr>
        <w:pStyle w:val="BodyText2"/>
        <w:numPr>
          <w:ilvl w:val="0"/>
          <w:numId w:val="5"/>
        </w:numPr>
        <w:rPr>
          <w:b w:val="0"/>
          <w:bCs w:val="0"/>
          <w:i w:val="0"/>
          <w:iCs w:val="0"/>
          <w:sz w:val="24"/>
          <w:u w:val="none"/>
        </w:rPr>
      </w:pPr>
      <w:r>
        <w:rPr>
          <w:b w:val="0"/>
          <w:bCs w:val="0"/>
          <w:i w:val="0"/>
          <w:iCs w:val="0"/>
          <w:sz w:val="24"/>
        </w:rPr>
        <w:t>Joint mobility</w:t>
      </w:r>
      <w:r>
        <w:rPr>
          <w:b w:val="0"/>
          <w:bCs w:val="0"/>
          <w:i w:val="0"/>
          <w:iCs w:val="0"/>
          <w:sz w:val="24"/>
          <w:u w:val="none"/>
        </w:rPr>
        <w:t>-difficulty climbing stairs, using knobs and handles.</w:t>
      </w:r>
    </w:p>
    <w:p w14:paraId="2DF7611B" w14:textId="77777777" w:rsidR="00810439" w:rsidRDefault="00810439" w:rsidP="00810439">
      <w:pPr>
        <w:pStyle w:val="BodyText2"/>
        <w:numPr>
          <w:ilvl w:val="0"/>
          <w:numId w:val="5"/>
        </w:numPr>
        <w:rPr>
          <w:b w:val="0"/>
          <w:bCs w:val="0"/>
          <w:i w:val="0"/>
          <w:iCs w:val="0"/>
          <w:sz w:val="24"/>
          <w:u w:val="none"/>
        </w:rPr>
      </w:pPr>
      <w:r>
        <w:rPr>
          <w:b w:val="0"/>
          <w:bCs w:val="0"/>
          <w:i w:val="0"/>
          <w:iCs w:val="0"/>
          <w:sz w:val="24"/>
        </w:rPr>
        <w:t>Muscle strength</w:t>
      </w:r>
      <w:r>
        <w:rPr>
          <w:b w:val="0"/>
          <w:bCs w:val="0"/>
          <w:i w:val="0"/>
          <w:iCs w:val="0"/>
          <w:sz w:val="24"/>
          <w:u w:val="none"/>
        </w:rPr>
        <w:t>-difficulty changing position, shuffling gait.</w:t>
      </w:r>
    </w:p>
    <w:p w14:paraId="06550C2C" w14:textId="77777777" w:rsidR="00810439" w:rsidRDefault="00810439" w:rsidP="00810439">
      <w:pPr>
        <w:pStyle w:val="BodyText2"/>
        <w:numPr>
          <w:ilvl w:val="0"/>
          <w:numId w:val="5"/>
        </w:numPr>
        <w:rPr>
          <w:b w:val="0"/>
          <w:bCs w:val="0"/>
          <w:i w:val="0"/>
          <w:iCs w:val="0"/>
          <w:sz w:val="24"/>
          <w:u w:val="none"/>
        </w:rPr>
      </w:pPr>
      <w:r>
        <w:rPr>
          <w:b w:val="0"/>
          <w:bCs w:val="0"/>
          <w:i w:val="0"/>
          <w:iCs w:val="0"/>
          <w:sz w:val="24"/>
        </w:rPr>
        <w:t>Nerve conduction</w:t>
      </w:r>
      <w:r>
        <w:rPr>
          <w:b w:val="0"/>
          <w:bCs w:val="0"/>
          <w:i w:val="0"/>
          <w:iCs w:val="0"/>
          <w:sz w:val="24"/>
          <w:u w:val="none"/>
        </w:rPr>
        <w:t>-slower response time; less ability to regain balance; altered pain perception.</w:t>
      </w:r>
    </w:p>
    <w:p w14:paraId="07C0B2C7" w14:textId="77777777" w:rsidR="00810439" w:rsidRDefault="00810439" w:rsidP="00810439">
      <w:pPr>
        <w:pStyle w:val="BodyText2"/>
        <w:numPr>
          <w:ilvl w:val="0"/>
          <w:numId w:val="5"/>
        </w:numPr>
        <w:rPr>
          <w:b w:val="0"/>
          <w:bCs w:val="0"/>
          <w:i w:val="0"/>
          <w:iCs w:val="0"/>
          <w:sz w:val="24"/>
          <w:u w:val="none"/>
        </w:rPr>
      </w:pPr>
      <w:r>
        <w:rPr>
          <w:b w:val="0"/>
          <w:bCs w:val="0"/>
          <w:i w:val="0"/>
          <w:iCs w:val="0"/>
          <w:sz w:val="24"/>
        </w:rPr>
        <w:t>Less body insulation</w:t>
      </w:r>
      <w:r>
        <w:rPr>
          <w:b w:val="0"/>
          <w:bCs w:val="0"/>
          <w:i w:val="0"/>
          <w:iCs w:val="0"/>
          <w:sz w:val="24"/>
          <w:u w:val="none"/>
        </w:rPr>
        <w:t>-increased risk of hypothermia can lead to confusion.</w:t>
      </w:r>
    </w:p>
    <w:p w14:paraId="06973804" w14:textId="77777777" w:rsidR="00810439" w:rsidRDefault="00810439" w:rsidP="00810439">
      <w:pPr>
        <w:pStyle w:val="BodyText2"/>
        <w:numPr>
          <w:ilvl w:val="0"/>
          <w:numId w:val="5"/>
        </w:numPr>
        <w:rPr>
          <w:b w:val="0"/>
          <w:bCs w:val="0"/>
          <w:i w:val="0"/>
          <w:iCs w:val="0"/>
          <w:sz w:val="24"/>
          <w:u w:val="none"/>
        </w:rPr>
      </w:pPr>
      <w:r>
        <w:rPr>
          <w:b w:val="0"/>
          <w:bCs w:val="0"/>
          <w:i w:val="0"/>
          <w:iCs w:val="0"/>
          <w:sz w:val="24"/>
        </w:rPr>
        <w:t>Decreased thirst sensation</w:t>
      </w:r>
      <w:r>
        <w:rPr>
          <w:b w:val="0"/>
          <w:bCs w:val="0"/>
          <w:i w:val="0"/>
          <w:iCs w:val="0"/>
          <w:sz w:val="24"/>
          <w:u w:val="none"/>
        </w:rPr>
        <w:t>-increased risk of dehydration, which can lead to confusion, dizziness.</w:t>
      </w:r>
    </w:p>
    <w:p w14:paraId="724C9C02" w14:textId="4D86B832" w:rsidR="00810439" w:rsidRDefault="00810439" w:rsidP="00810439">
      <w:pPr>
        <w:pStyle w:val="BodyText2"/>
        <w:numPr>
          <w:ilvl w:val="0"/>
          <w:numId w:val="5"/>
        </w:numPr>
        <w:rPr>
          <w:b w:val="0"/>
          <w:bCs w:val="0"/>
          <w:i w:val="0"/>
          <w:iCs w:val="0"/>
          <w:sz w:val="24"/>
          <w:u w:val="none"/>
        </w:rPr>
      </w:pPr>
      <w:r>
        <w:rPr>
          <w:b w:val="0"/>
          <w:bCs w:val="0"/>
          <w:i w:val="0"/>
          <w:iCs w:val="0"/>
          <w:sz w:val="24"/>
        </w:rPr>
        <w:t>Decreased kidney glomerul</w:t>
      </w:r>
      <w:r w:rsidR="00190820">
        <w:rPr>
          <w:b w:val="0"/>
          <w:bCs w:val="0"/>
          <w:i w:val="0"/>
          <w:iCs w:val="0"/>
          <w:sz w:val="24"/>
        </w:rPr>
        <w:t xml:space="preserve">ar </w:t>
      </w:r>
      <w:r>
        <w:rPr>
          <w:b w:val="0"/>
          <w:bCs w:val="0"/>
          <w:i w:val="0"/>
          <w:iCs w:val="0"/>
          <w:sz w:val="24"/>
        </w:rPr>
        <w:t>filtration rate</w:t>
      </w:r>
      <w:r>
        <w:rPr>
          <w:b w:val="0"/>
          <w:bCs w:val="0"/>
          <w:i w:val="0"/>
          <w:iCs w:val="0"/>
          <w:sz w:val="24"/>
          <w:u w:val="none"/>
        </w:rPr>
        <w:t>-more at risk of drug reactions.</w:t>
      </w:r>
    </w:p>
    <w:p w14:paraId="0009FF87" w14:textId="77777777" w:rsidR="00810439" w:rsidRDefault="00810439" w:rsidP="00810439">
      <w:pPr>
        <w:pStyle w:val="BodyText2"/>
        <w:numPr>
          <w:ilvl w:val="0"/>
          <w:numId w:val="5"/>
        </w:numPr>
        <w:rPr>
          <w:b w:val="0"/>
          <w:bCs w:val="0"/>
          <w:i w:val="0"/>
          <w:iCs w:val="0"/>
          <w:sz w:val="24"/>
          <w:u w:val="none"/>
        </w:rPr>
      </w:pPr>
      <w:r>
        <w:rPr>
          <w:b w:val="0"/>
          <w:bCs w:val="0"/>
          <w:i w:val="0"/>
          <w:iCs w:val="0"/>
          <w:sz w:val="24"/>
        </w:rPr>
        <w:t>Decreased bladder tone</w:t>
      </w:r>
      <w:r>
        <w:rPr>
          <w:b w:val="0"/>
          <w:bCs w:val="0"/>
          <w:i w:val="0"/>
          <w:iCs w:val="0"/>
          <w:sz w:val="24"/>
          <w:u w:val="none"/>
        </w:rPr>
        <w:t>-frequent need for bathroom.</w:t>
      </w:r>
    </w:p>
    <w:p w14:paraId="1A9C88D4" w14:textId="77777777" w:rsidR="00810439" w:rsidRPr="000172A7" w:rsidRDefault="00810439" w:rsidP="00810439">
      <w:pPr>
        <w:pStyle w:val="BodyText2"/>
        <w:numPr>
          <w:ilvl w:val="0"/>
          <w:numId w:val="5"/>
        </w:numPr>
        <w:rPr>
          <w:b w:val="0"/>
          <w:bCs w:val="0"/>
          <w:i w:val="0"/>
          <w:iCs w:val="0"/>
          <w:sz w:val="24"/>
          <w:szCs w:val="24"/>
          <w:u w:val="none"/>
        </w:rPr>
      </w:pPr>
      <w:r w:rsidRPr="004F6E07">
        <w:rPr>
          <w:b w:val="0"/>
          <w:i w:val="0"/>
          <w:sz w:val="24"/>
          <w:szCs w:val="24"/>
        </w:rPr>
        <w:t>Decreased cardiac output</w:t>
      </w:r>
      <w:r w:rsidRPr="00484171">
        <w:rPr>
          <w:b w:val="0"/>
          <w:i w:val="0"/>
          <w:sz w:val="24"/>
          <w:szCs w:val="24"/>
          <w:u w:val="none"/>
        </w:rPr>
        <w:t>-decreased exercise tolerance, tires easier with stairs and long hallways.</w:t>
      </w:r>
    </w:p>
    <w:p w14:paraId="0239FBFF" w14:textId="77777777" w:rsidR="00810439" w:rsidRPr="00484171" w:rsidRDefault="00810439" w:rsidP="00810439">
      <w:pPr>
        <w:pStyle w:val="BodyText2"/>
        <w:rPr>
          <w:b w:val="0"/>
          <w:bCs w:val="0"/>
          <w:i w:val="0"/>
          <w:iCs w:val="0"/>
          <w:sz w:val="24"/>
          <w:szCs w:val="24"/>
          <w:u w:val="none"/>
        </w:rPr>
      </w:pPr>
    </w:p>
    <w:p w14:paraId="058511A4" w14:textId="77777777" w:rsidR="00810439" w:rsidRPr="00F02615" w:rsidRDefault="00810439" w:rsidP="00810439">
      <w:pPr>
        <w:pStyle w:val="Heading3"/>
        <w:rPr>
          <w:i w:val="0"/>
          <w:u w:val="single"/>
        </w:rPr>
      </w:pPr>
      <w:r>
        <w:rPr>
          <w:i w:val="0"/>
          <w:u w:val="single"/>
        </w:rPr>
        <w:t xml:space="preserve">II.  </w:t>
      </w:r>
      <w:r w:rsidRPr="00F02615">
        <w:rPr>
          <w:i w:val="0"/>
          <w:u w:val="single"/>
        </w:rPr>
        <w:t>Interven</w:t>
      </w:r>
      <w:r>
        <w:rPr>
          <w:i w:val="0"/>
          <w:u w:val="single"/>
        </w:rPr>
        <w:t>tions and Preventive Strategies:</w:t>
      </w:r>
    </w:p>
    <w:p w14:paraId="5D02841C" w14:textId="77777777" w:rsidR="00810439" w:rsidRPr="00EF6D66" w:rsidRDefault="00810439" w:rsidP="00810439">
      <w:pPr>
        <w:pStyle w:val="Heading3"/>
        <w:rPr>
          <w:b w:val="0"/>
        </w:rPr>
      </w:pPr>
      <w:r w:rsidRPr="00EF6D66">
        <w:rPr>
          <w:b w:val="0"/>
        </w:rPr>
        <w:t xml:space="preserve">General Safety Interventions  </w:t>
      </w:r>
    </w:p>
    <w:p w14:paraId="4493020B" w14:textId="77777777" w:rsidR="00810439" w:rsidRPr="00EF6D66" w:rsidRDefault="00810439" w:rsidP="00810439">
      <w:pPr>
        <w:pStyle w:val="Heading3"/>
        <w:rPr>
          <w:b w:val="0"/>
          <w:u w:val="single"/>
        </w:rPr>
      </w:pPr>
      <w:r w:rsidRPr="00EF6D66">
        <w:rPr>
          <w:b w:val="0"/>
        </w:rPr>
        <w:t xml:space="preserve">Implement Protocol According to Patient Needs </w:t>
      </w:r>
    </w:p>
    <w:p w14:paraId="56C23D48" w14:textId="77777777" w:rsidR="00810439" w:rsidRPr="00183B5E" w:rsidRDefault="00810439" w:rsidP="00810439">
      <w:pPr>
        <w:pStyle w:val="Heading3"/>
        <w:rPr>
          <w:b w:val="0"/>
          <w:bCs w:val="0"/>
          <w:i w:val="0"/>
          <w:iCs w:val="0"/>
        </w:rPr>
      </w:pPr>
      <w:r w:rsidRPr="00183B5E">
        <w:rPr>
          <w:u w:val="single"/>
        </w:rPr>
        <w:t>Low Risk:</w:t>
      </w:r>
      <w:r w:rsidRPr="0089384D">
        <w:t xml:space="preserve"> </w:t>
      </w:r>
    </w:p>
    <w:p w14:paraId="74B5D276" w14:textId="154D0EF3" w:rsidR="00810439" w:rsidRDefault="00810439" w:rsidP="00810439">
      <w:pPr>
        <w:numPr>
          <w:ilvl w:val="0"/>
          <w:numId w:val="14"/>
        </w:numPr>
      </w:pPr>
      <w:r>
        <w:t xml:space="preserve">Instruct patient on proper use of walker, cane, </w:t>
      </w:r>
      <w:r w:rsidR="00190820">
        <w:t>wheelchair</w:t>
      </w:r>
      <w:r>
        <w:t>, proper footwear (flat/closed toe shoes).</w:t>
      </w:r>
    </w:p>
    <w:p w14:paraId="7E57FADD" w14:textId="4EB41C19" w:rsidR="00810439" w:rsidRPr="006750B4" w:rsidRDefault="00810439" w:rsidP="00810439">
      <w:pPr>
        <w:numPr>
          <w:ilvl w:val="0"/>
          <w:numId w:val="14"/>
        </w:numPr>
      </w:pPr>
      <w:r>
        <w:t xml:space="preserve">Evaluate assistive devices: for proper functionality, </w:t>
      </w:r>
      <w:r w:rsidR="00190820">
        <w:t>size,</w:t>
      </w:r>
      <w:r>
        <w:t xml:space="preserve"> and appropriateness.</w:t>
      </w:r>
    </w:p>
    <w:p w14:paraId="103FF62F" w14:textId="77777777" w:rsidR="00810439" w:rsidRDefault="00810439" w:rsidP="00810439">
      <w:pPr>
        <w:numPr>
          <w:ilvl w:val="0"/>
          <w:numId w:val="6"/>
        </w:numPr>
      </w:pPr>
      <w:r>
        <w:lastRenderedPageBreak/>
        <w:t>Instruct the patient to wear supplied double sided double sided double sided double sided non-skid socks.</w:t>
      </w:r>
    </w:p>
    <w:p w14:paraId="00D43355" w14:textId="77777777" w:rsidR="00810439" w:rsidRDefault="00810439" w:rsidP="00810439">
      <w:pPr>
        <w:numPr>
          <w:ilvl w:val="0"/>
          <w:numId w:val="6"/>
        </w:numPr>
      </w:pPr>
      <w:r>
        <w:t>Maintain bed/chair in lowest position with wheels locked unless required for provision of direct patient care.</w:t>
      </w:r>
    </w:p>
    <w:p w14:paraId="67C1F794" w14:textId="77777777" w:rsidR="00810439" w:rsidRDefault="00810439" w:rsidP="00810439">
      <w:pPr>
        <w:numPr>
          <w:ilvl w:val="0"/>
          <w:numId w:val="6"/>
        </w:numPr>
      </w:pPr>
      <w:r>
        <w:t>Ensure that the pathway to the restroom is free of obstacles and properly lighted.</w:t>
      </w:r>
    </w:p>
    <w:p w14:paraId="1743CF59" w14:textId="77777777" w:rsidR="00810439" w:rsidRDefault="00810439" w:rsidP="00810439">
      <w:pPr>
        <w:numPr>
          <w:ilvl w:val="0"/>
          <w:numId w:val="6"/>
        </w:numPr>
      </w:pPr>
      <w:r>
        <w:t>Ensure the hallways are free of obstacles.</w:t>
      </w:r>
    </w:p>
    <w:p w14:paraId="1F763B76" w14:textId="77777777" w:rsidR="00810439" w:rsidRDefault="00810439" w:rsidP="00810439">
      <w:pPr>
        <w:numPr>
          <w:ilvl w:val="0"/>
          <w:numId w:val="6"/>
        </w:numPr>
      </w:pPr>
      <w:r>
        <w:t>Place assistive devices such as walkers and canes within patient’s reach.</w:t>
      </w:r>
    </w:p>
    <w:p w14:paraId="15D3E534" w14:textId="77777777" w:rsidR="00810439" w:rsidRDefault="00810439" w:rsidP="00810439">
      <w:pPr>
        <w:numPr>
          <w:ilvl w:val="0"/>
          <w:numId w:val="6"/>
        </w:numPr>
      </w:pPr>
      <w:r>
        <w:t>Ensure patients being transported by stretcher/bed have all side rails in the up position during transport, or if left unattended briefly while awaiting tests or procedures.</w:t>
      </w:r>
    </w:p>
    <w:p w14:paraId="7D0CAC5E" w14:textId="77777777" w:rsidR="00810439" w:rsidRDefault="00810439" w:rsidP="00810439">
      <w:pPr>
        <w:ind w:left="360"/>
        <w:rPr>
          <w:i/>
          <w:iCs/>
        </w:rPr>
      </w:pPr>
      <w:r>
        <w:t xml:space="preserve">      </w:t>
      </w:r>
      <w:r>
        <w:sym w:font="Symbol" w:char="F02A"/>
      </w:r>
      <w:r>
        <w:t xml:space="preserve"> Exception: </w:t>
      </w:r>
      <w:r>
        <w:rPr>
          <w:i/>
          <w:iCs/>
        </w:rPr>
        <w:t xml:space="preserve">Side rails may be raised per family/patient’s request or when bed is  </w:t>
      </w:r>
    </w:p>
    <w:p w14:paraId="6A3D7FFE" w14:textId="77777777" w:rsidR="00810439" w:rsidRDefault="00810439" w:rsidP="00810439">
      <w:pPr>
        <w:ind w:left="360"/>
        <w:rPr>
          <w:i/>
          <w:iCs/>
        </w:rPr>
      </w:pPr>
      <w:r>
        <w:rPr>
          <w:i/>
          <w:iCs/>
        </w:rPr>
        <w:t xml:space="preserve">         elevated during personal care, tests, and procedures.</w:t>
      </w:r>
    </w:p>
    <w:p w14:paraId="54641833" w14:textId="77777777" w:rsidR="00810439" w:rsidRDefault="00810439" w:rsidP="00810439">
      <w:pPr>
        <w:numPr>
          <w:ilvl w:val="0"/>
          <w:numId w:val="6"/>
        </w:numPr>
      </w:pPr>
      <w:r>
        <w:t>Consider peak effect for prescribed medications that affect level of consciousness, gait and elimination when planning care.</w:t>
      </w:r>
    </w:p>
    <w:p w14:paraId="1F015012" w14:textId="77777777" w:rsidR="00810439" w:rsidRDefault="00810439" w:rsidP="00810439">
      <w:pPr>
        <w:numPr>
          <w:ilvl w:val="0"/>
          <w:numId w:val="6"/>
        </w:numPr>
      </w:pPr>
      <w:r>
        <w:t>Assess the patient’s coordination and balance before assisting with transfer and mobility activities.</w:t>
      </w:r>
    </w:p>
    <w:p w14:paraId="10697977" w14:textId="77777777" w:rsidR="00810439" w:rsidRDefault="00810439" w:rsidP="00810439">
      <w:pPr>
        <w:numPr>
          <w:ilvl w:val="0"/>
          <w:numId w:val="6"/>
        </w:numPr>
      </w:pPr>
      <w:r>
        <w:t>Transfer patient towards stronger side.</w:t>
      </w:r>
    </w:p>
    <w:p w14:paraId="3965832D" w14:textId="77777777" w:rsidR="00810439" w:rsidRDefault="00810439" w:rsidP="00810439">
      <w:pPr>
        <w:numPr>
          <w:ilvl w:val="0"/>
          <w:numId w:val="6"/>
        </w:numPr>
      </w:pPr>
      <w:r>
        <w:t>Instruct patients to rise slowly.</w:t>
      </w:r>
    </w:p>
    <w:p w14:paraId="066630FD" w14:textId="77777777" w:rsidR="00810439" w:rsidRDefault="00810439" w:rsidP="00810439">
      <w:pPr>
        <w:numPr>
          <w:ilvl w:val="0"/>
          <w:numId w:val="6"/>
        </w:numPr>
      </w:pPr>
      <w:r>
        <w:t>Teach patient use of grab bars in bathroom.</w:t>
      </w:r>
    </w:p>
    <w:p w14:paraId="19721302" w14:textId="77777777" w:rsidR="00810439" w:rsidRDefault="00810439" w:rsidP="00810439">
      <w:pPr>
        <w:numPr>
          <w:ilvl w:val="0"/>
          <w:numId w:val="6"/>
        </w:numPr>
      </w:pPr>
      <w:r>
        <w:t>Instruct patient in all activities prior to initiating.</w:t>
      </w:r>
    </w:p>
    <w:p w14:paraId="484FF6F0" w14:textId="77777777" w:rsidR="00810439" w:rsidRDefault="00810439" w:rsidP="00810439">
      <w:pPr>
        <w:numPr>
          <w:ilvl w:val="0"/>
          <w:numId w:val="6"/>
        </w:numPr>
      </w:pPr>
      <w:r>
        <w:t>Instruct patient to request assistance as needed.</w:t>
      </w:r>
    </w:p>
    <w:p w14:paraId="3EC12C68" w14:textId="77777777" w:rsidR="00810439" w:rsidRDefault="00810439" w:rsidP="00810439">
      <w:pPr>
        <w:numPr>
          <w:ilvl w:val="0"/>
          <w:numId w:val="6"/>
        </w:numPr>
      </w:pPr>
      <w:r>
        <w:t>Instruct patient in medication time/dose, side effects, and interactions with food/medications.</w:t>
      </w:r>
    </w:p>
    <w:p w14:paraId="13D155BF" w14:textId="77777777" w:rsidR="00810439" w:rsidRDefault="00810439" w:rsidP="00810439">
      <w:pPr>
        <w:numPr>
          <w:ilvl w:val="0"/>
          <w:numId w:val="6"/>
        </w:numPr>
      </w:pPr>
      <w:r>
        <w:t>Orient the patient to the environment, especially the location of the bathroom.</w:t>
      </w:r>
    </w:p>
    <w:p w14:paraId="60D32A32" w14:textId="77777777" w:rsidR="00810439" w:rsidRDefault="00810439" w:rsidP="00810439">
      <w:pPr>
        <w:numPr>
          <w:ilvl w:val="0"/>
          <w:numId w:val="6"/>
        </w:numPr>
      </w:pPr>
      <w:r>
        <w:t>Individualize equipment specific to patient’s needs.</w:t>
      </w:r>
    </w:p>
    <w:p w14:paraId="2006A7A4" w14:textId="77777777" w:rsidR="00810439" w:rsidRDefault="00810439" w:rsidP="00810439">
      <w:pPr>
        <w:numPr>
          <w:ilvl w:val="0"/>
          <w:numId w:val="6"/>
        </w:numPr>
      </w:pPr>
      <w:r>
        <w:t>Clear instructions to the patient; address any confusion for the patient.</w:t>
      </w:r>
    </w:p>
    <w:p w14:paraId="3A5A1280" w14:textId="77777777" w:rsidR="00810439" w:rsidRDefault="00810439" w:rsidP="00810439">
      <w:pPr>
        <w:numPr>
          <w:ilvl w:val="0"/>
          <w:numId w:val="6"/>
        </w:numPr>
      </w:pPr>
      <w:r>
        <w:t>Patient call bell within reach, with orientation of how to use: demonstrate nurses’ call system.</w:t>
      </w:r>
    </w:p>
    <w:p w14:paraId="2C847CC3" w14:textId="77777777" w:rsidR="00810439" w:rsidRDefault="00810439" w:rsidP="00810439">
      <w:pPr>
        <w:numPr>
          <w:ilvl w:val="0"/>
          <w:numId w:val="6"/>
        </w:numPr>
      </w:pPr>
      <w:r>
        <w:t>Ensure that the presence of any individual in patient care areas is appropriate to the setting and that visitors are known to and approved by the patient/family.</w:t>
      </w:r>
    </w:p>
    <w:p w14:paraId="71B30A85" w14:textId="77777777" w:rsidR="00810439" w:rsidRDefault="00810439" w:rsidP="00810439">
      <w:pPr>
        <w:numPr>
          <w:ilvl w:val="0"/>
          <w:numId w:val="6"/>
        </w:numPr>
      </w:pPr>
      <w:r>
        <w:t>Provide physically safe environment (i.e., eliminate spills, clutter, electrical cords, and unnecessary equipment). Notify appropriate department of hazardous conditions.</w:t>
      </w:r>
    </w:p>
    <w:p w14:paraId="7CA78DAB" w14:textId="11642650" w:rsidR="00810439" w:rsidRDefault="00810439" w:rsidP="00810439">
      <w:r>
        <w:t xml:space="preserve">            </w:t>
      </w:r>
      <w:r>
        <w:sym w:font="Symbol" w:char="F02A"/>
      </w:r>
      <w:r>
        <w:t xml:space="preserve">After use, place the mobile-monitor cords in the basket </w:t>
      </w:r>
      <w:r w:rsidR="00190820">
        <w:t>off</w:t>
      </w:r>
      <w:r>
        <w:t xml:space="preserve"> the floor. </w:t>
      </w:r>
    </w:p>
    <w:p w14:paraId="42F2D4FA" w14:textId="77777777" w:rsidR="00810439" w:rsidRDefault="00810439" w:rsidP="00810439">
      <w:r>
        <w:t xml:space="preserve">            </w:t>
      </w:r>
      <w:r>
        <w:sym w:font="Symbol" w:char="F02A"/>
      </w:r>
      <w:r>
        <w:t xml:space="preserve">Crutches and wheelchairs are to be taken to step down unit for patient discharge. </w:t>
      </w:r>
    </w:p>
    <w:p w14:paraId="78E15E66" w14:textId="77777777" w:rsidR="00810439" w:rsidRDefault="00810439" w:rsidP="00810439">
      <w:r>
        <w:t xml:space="preserve">            </w:t>
      </w:r>
      <w:r>
        <w:sym w:font="Symbol" w:char="F02A"/>
      </w:r>
      <w:r>
        <w:t xml:space="preserve">Patient’s clothes bag placed under bed or given to the family. </w:t>
      </w:r>
    </w:p>
    <w:p w14:paraId="78EF5840" w14:textId="77777777" w:rsidR="00810439" w:rsidRDefault="00810439" w:rsidP="00810439">
      <w:r>
        <w:t xml:space="preserve">            </w:t>
      </w:r>
      <w:r>
        <w:sym w:font="Symbol" w:char="F02A"/>
      </w:r>
      <w:r>
        <w:t xml:space="preserve">Observe environment for potentially unsafe conditions (water on the floor).     </w:t>
      </w:r>
    </w:p>
    <w:p w14:paraId="1119905B" w14:textId="77777777" w:rsidR="00810439" w:rsidRDefault="00810439" w:rsidP="00810439">
      <w:pPr>
        <w:numPr>
          <w:ilvl w:val="0"/>
          <w:numId w:val="15"/>
        </w:numPr>
      </w:pPr>
      <w:r>
        <w:t>Inform and educate patient/family members regarding plan of care to prevent falls</w:t>
      </w:r>
    </w:p>
    <w:p w14:paraId="1CC3A557" w14:textId="77777777" w:rsidR="00810439" w:rsidRDefault="00810439" w:rsidP="00810439">
      <w:pPr>
        <w:numPr>
          <w:ilvl w:val="0"/>
          <w:numId w:val="6"/>
        </w:numPr>
      </w:pPr>
      <w:r>
        <w:t>All patients will be assisted to vehicle upon discharge.</w:t>
      </w:r>
    </w:p>
    <w:p w14:paraId="18AAA983" w14:textId="77777777" w:rsidR="00810439" w:rsidRDefault="00810439" w:rsidP="00810439">
      <w:pPr>
        <w:rPr>
          <w:b/>
          <w:bCs/>
          <w:u w:val="single"/>
        </w:rPr>
      </w:pPr>
    </w:p>
    <w:p w14:paraId="6635D530" w14:textId="77777777" w:rsidR="00810439" w:rsidRDefault="00810439" w:rsidP="00810439">
      <w:pPr>
        <w:rPr>
          <w:b/>
          <w:bCs/>
          <w:u w:val="single"/>
        </w:rPr>
      </w:pPr>
    </w:p>
    <w:p w14:paraId="3A408108" w14:textId="77777777" w:rsidR="00810439" w:rsidRPr="003E5702" w:rsidRDefault="00810439" w:rsidP="00810439">
      <w:pPr>
        <w:rPr>
          <w:b/>
          <w:u w:val="single"/>
        </w:rPr>
      </w:pPr>
      <w:r w:rsidRPr="003E5702">
        <w:rPr>
          <w:b/>
          <w:u w:val="single"/>
        </w:rPr>
        <w:t>Interventions for Patients Assessed “at risk” for fall or injury</w:t>
      </w:r>
    </w:p>
    <w:p w14:paraId="57A2EDA4" w14:textId="77777777" w:rsidR="00810439" w:rsidRPr="00136C9F" w:rsidRDefault="00810439" w:rsidP="00810439">
      <w:pPr>
        <w:rPr>
          <w:b/>
          <w:bCs/>
          <w:i/>
          <w:u w:val="single"/>
        </w:rPr>
      </w:pPr>
      <w:r w:rsidRPr="00136C9F">
        <w:rPr>
          <w:b/>
          <w:i/>
          <w:u w:val="single"/>
        </w:rPr>
        <w:t>Moderate to High Risk:</w:t>
      </w:r>
    </w:p>
    <w:p w14:paraId="20838F56" w14:textId="0DE0D1B5" w:rsidR="00810439" w:rsidRDefault="00190820" w:rsidP="00810439">
      <w:r>
        <w:t>All</w:t>
      </w:r>
      <w:r w:rsidR="00810439">
        <w:t xml:space="preserve"> the standard interventions including the following:</w:t>
      </w:r>
    </w:p>
    <w:p w14:paraId="721E9927" w14:textId="77777777" w:rsidR="00810439" w:rsidRDefault="00810439" w:rsidP="00810439">
      <w:pPr>
        <w:numPr>
          <w:ilvl w:val="0"/>
          <w:numId w:val="12"/>
        </w:numPr>
      </w:pPr>
      <w:r>
        <w:t xml:space="preserve">Communicate patient’s risk level to all members of the healthcare team who have direct patient contact. </w:t>
      </w:r>
    </w:p>
    <w:p w14:paraId="1AE64EE1" w14:textId="77777777" w:rsidR="00810439" w:rsidRDefault="00810439" w:rsidP="00810439">
      <w:pPr>
        <w:pStyle w:val="BodyText"/>
        <w:numPr>
          <w:ilvl w:val="0"/>
          <w:numId w:val="11"/>
        </w:numPr>
        <w:rPr>
          <w:b/>
          <w:bCs/>
        </w:rPr>
      </w:pPr>
      <w:r>
        <w:t>Do not leave “at risk” patients unattended in diagnostic or treatment areas.</w:t>
      </w:r>
    </w:p>
    <w:p w14:paraId="3D1913EE" w14:textId="3CDAFFCD" w:rsidR="00810439" w:rsidRPr="00190820" w:rsidRDefault="00810439" w:rsidP="00190820">
      <w:pPr>
        <w:numPr>
          <w:ilvl w:val="0"/>
          <w:numId w:val="6"/>
        </w:numPr>
      </w:pPr>
      <w:r>
        <w:lastRenderedPageBreak/>
        <w:t>The pre-operative nurse will document in patient record as a “RISK FOR FALL.”</w:t>
      </w:r>
    </w:p>
    <w:p w14:paraId="061E6B14" w14:textId="77777777" w:rsidR="00810439" w:rsidRDefault="00810439" w:rsidP="00810439">
      <w:pPr>
        <w:numPr>
          <w:ilvl w:val="0"/>
          <w:numId w:val="6"/>
        </w:numPr>
      </w:pPr>
      <w:r>
        <w:t>Communicate the patient’s “at risk” status during report and with other disciplines as appropriate.</w:t>
      </w:r>
    </w:p>
    <w:p w14:paraId="57FE9B08" w14:textId="77777777" w:rsidR="00810439" w:rsidRDefault="00810439" w:rsidP="00810439">
      <w:pPr>
        <w:numPr>
          <w:ilvl w:val="0"/>
          <w:numId w:val="6"/>
        </w:numPr>
      </w:pPr>
      <w:r>
        <w:t>Instruct patient not to get up without help; reinforce with each transfer.</w:t>
      </w:r>
    </w:p>
    <w:p w14:paraId="5D8E67A8" w14:textId="77777777" w:rsidR="00810439" w:rsidRDefault="00810439" w:rsidP="00810439">
      <w:pPr>
        <w:numPr>
          <w:ilvl w:val="0"/>
          <w:numId w:val="6"/>
        </w:numPr>
      </w:pPr>
      <w:r>
        <w:t>Educate patients to get out of bed on the dominant side.</w:t>
      </w:r>
    </w:p>
    <w:p w14:paraId="3B2B8B7F" w14:textId="77777777" w:rsidR="00810439" w:rsidRDefault="00810439" w:rsidP="00810439">
      <w:pPr>
        <w:numPr>
          <w:ilvl w:val="0"/>
          <w:numId w:val="6"/>
        </w:numPr>
      </w:pPr>
      <w:r>
        <w:t xml:space="preserve">Collaborate with the patient’s family to </w:t>
      </w:r>
      <w:proofErr w:type="gramStart"/>
      <w:r>
        <w:t>provide assistance</w:t>
      </w:r>
      <w:proofErr w:type="gramEnd"/>
      <w:r>
        <w:t xml:space="preserve"> as needed while maintaining the patient’s independent functioning.</w:t>
      </w:r>
    </w:p>
    <w:p w14:paraId="10935D75" w14:textId="77777777" w:rsidR="00810439" w:rsidRDefault="00810439" w:rsidP="00810439">
      <w:pPr>
        <w:numPr>
          <w:ilvl w:val="0"/>
          <w:numId w:val="6"/>
        </w:numPr>
      </w:pPr>
      <w:r>
        <w:t>Include the patient’s family in the development of an individualized safety plan, considering age-specific criteria and patient cognition when planning care.</w:t>
      </w:r>
    </w:p>
    <w:p w14:paraId="00750E93" w14:textId="77777777" w:rsidR="00810439" w:rsidRDefault="00810439" w:rsidP="00810439">
      <w:r>
        <w:t xml:space="preserve">            </w:t>
      </w:r>
      <w:r>
        <w:sym w:font="Symbol" w:char="F02A"/>
      </w:r>
      <w:r>
        <w:t xml:space="preserve"> Inform and educate patients and/or family members regarding treatments and </w:t>
      </w:r>
    </w:p>
    <w:p w14:paraId="25BCD24E" w14:textId="77777777" w:rsidR="00810439" w:rsidRDefault="00810439" w:rsidP="00810439">
      <w:r>
        <w:t xml:space="preserve">               medications.</w:t>
      </w:r>
    </w:p>
    <w:p w14:paraId="57DCB6F4" w14:textId="77777777" w:rsidR="00810439" w:rsidRPr="00C24231" w:rsidRDefault="00810439" w:rsidP="00810439">
      <w:pPr>
        <w:numPr>
          <w:ilvl w:val="0"/>
          <w:numId w:val="13"/>
        </w:numPr>
      </w:pPr>
      <w:r w:rsidRPr="00C24231">
        <w:t>Patients who have an IV will either be escorted to and from the restroom</w:t>
      </w:r>
      <w:r>
        <w:t xml:space="preserve"> </w:t>
      </w:r>
      <w:r w:rsidRPr="00C24231">
        <w:t>or transported via stretcher to</w:t>
      </w:r>
      <w:r>
        <w:t xml:space="preserve"> the bathroom;</w:t>
      </w:r>
      <w:r w:rsidRPr="00C24231">
        <w:t xml:space="preserve"> </w:t>
      </w:r>
      <w:proofErr w:type="gramStart"/>
      <w:r w:rsidRPr="00C24231">
        <w:t>helped out</w:t>
      </w:r>
      <w:proofErr w:type="gramEnd"/>
      <w:r w:rsidRPr="00C24231">
        <w:t xml:space="preserve"> of bed </w:t>
      </w:r>
      <w:r>
        <w:t>and into the bathroom.</w:t>
      </w:r>
      <w:r w:rsidRPr="00C24231">
        <w:t xml:space="preserve"> </w:t>
      </w:r>
    </w:p>
    <w:p w14:paraId="496391F5" w14:textId="77777777" w:rsidR="00810439" w:rsidRDefault="00810439" w:rsidP="00810439">
      <w:pPr>
        <w:numPr>
          <w:ilvl w:val="0"/>
          <w:numId w:val="13"/>
        </w:numPr>
      </w:pPr>
      <w:r>
        <w:t xml:space="preserve">Educate family/patient about patient’s risk for falls and measures for prevention i.e., to prevent hypotension, sit on edge of bed for a minute before rising to stand. </w:t>
      </w:r>
    </w:p>
    <w:p w14:paraId="0BE347F6" w14:textId="77777777" w:rsidR="00810439" w:rsidRPr="00A360D7" w:rsidRDefault="00810439" w:rsidP="00810439">
      <w:pPr>
        <w:numPr>
          <w:ilvl w:val="0"/>
          <w:numId w:val="13"/>
        </w:numPr>
      </w:pPr>
      <w:r>
        <w:t>All patients will be assisted to car upon dressing and discharge.</w:t>
      </w:r>
    </w:p>
    <w:p w14:paraId="294C67AF" w14:textId="77777777" w:rsidR="00810439" w:rsidRPr="00386BC7" w:rsidRDefault="00810439" w:rsidP="00810439">
      <w:pPr>
        <w:pStyle w:val="Heading4"/>
        <w:rPr>
          <w:bCs w:val="0"/>
          <w:sz w:val="24"/>
          <w:szCs w:val="24"/>
          <w:u w:val="single"/>
        </w:rPr>
      </w:pPr>
      <w:r w:rsidRPr="00386BC7">
        <w:rPr>
          <w:sz w:val="24"/>
          <w:szCs w:val="24"/>
          <w:u w:val="single"/>
        </w:rPr>
        <w:t>Pediatric Guideline Procedures</w:t>
      </w:r>
      <w:r>
        <w:rPr>
          <w:sz w:val="24"/>
          <w:szCs w:val="24"/>
          <w:u w:val="single"/>
        </w:rPr>
        <w:t>:</w:t>
      </w:r>
    </w:p>
    <w:p w14:paraId="73326AB4" w14:textId="77777777" w:rsidR="00810439" w:rsidRDefault="00810439" w:rsidP="00810439">
      <w:pPr>
        <w:numPr>
          <w:ilvl w:val="0"/>
          <w:numId w:val="10"/>
        </w:numPr>
      </w:pPr>
      <w:r>
        <w:t>All pediatric patients will be assessed and periodically reassessed for risk for falling including potential risks associated with the patient’s medication regime, cognitive impairment from sedation, anesthesia, and disorientation, history of previous falls, inadequate muscle tone or mobility, central nervous system disorders, and other physiological disorders.</w:t>
      </w:r>
    </w:p>
    <w:p w14:paraId="70347C31" w14:textId="77777777" w:rsidR="00810439" w:rsidRDefault="00810439" w:rsidP="00810439">
      <w:pPr>
        <w:numPr>
          <w:ilvl w:val="0"/>
          <w:numId w:val="10"/>
        </w:numPr>
      </w:pPr>
      <w:r>
        <w:t>Age-based interventions to reduce the risks for falls in pediatrics should be implemented as appropriate (based on cognitive and physical development).</w:t>
      </w:r>
    </w:p>
    <w:p w14:paraId="288D46EF" w14:textId="77777777" w:rsidR="00810439" w:rsidRDefault="00810439" w:rsidP="00810439">
      <w:pPr>
        <w:ind w:left="720"/>
        <w:rPr>
          <w:u w:val="single"/>
        </w:rPr>
      </w:pPr>
      <w:r>
        <w:rPr>
          <w:u w:val="single"/>
        </w:rPr>
        <w:t>For all ages of babies or children:</w:t>
      </w:r>
    </w:p>
    <w:p w14:paraId="4EE6FE4A" w14:textId="77777777" w:rsidR="00810439" w:rsidRDefault="00810439" w:rsidP="00810439">
      <w:pPr>
        <w:numPr>
          <w:ilvl w:val="0"/>
          <w:numId w:val="22"/>
        </w:numPr>
        <w:ind w:hanging="240"/>
      </w:pPr>
      <w:r>
        <w:t xml:space="preserve">  Never leave baby/child unattended.</w:t>
      </w:r>
    </w:p>
    <w:p w14:paraId="0EB630F5" w14:textId="77777777" w:rsidR="00810439" w:rsidRDefault="00810439" w:rsidP="00810439">
      <w:pPr>
        <w:numPr>
          <w:ilvl w:val="1"/>
          <w:numId w:val="10"/>
        </w:numPr>
      </w:pPr>
      <w:r>
        <w:t>Family education regarding safety teaching must be documented.</w:t>
      </w:r>
    </w:p>
    <w:p w14:paraId="7E80D2D5" w14:textId="77777777" w:rsidR="00810439" w:rsidRDefault="00810439" w:rsidP="00810439">
      <w:pPr>
        <w:numPr>
          <w:ilvl w:val="1"/>
          <w:numId w:val="10"/>
        </w:numPr>
      </w:pPr>
      <w:r>
        <w:t>Use family member to monitor child who is at high risk of attempting to get out of bed.  All side rails up when baby/child is in bed.</w:t>
      </w:r>
    </w:p>
    <w:p w14:paraId="2F253F8C" w14:textId="77777777" w:rsidR="00810439" w:rsidRDefault="00810439" w:rsidP="00810439">
      <w:pPr>
        <w:numPr>
          <w:ilvl w:val="1"/>
          <w:numId w:val="10"/>
        </w:numPr>
      </w:pPr>
      <w:r>
        <w:t>Use adequate analgesic/anxiolysis as needed.</w:t>
      </w:r>
    </w:p>
    <w:p w14:paraId="4303B59A" w14:textId="29B2821C" w:rsidR="00810439" w:rsidRDefault="00810439" w:rsidP="00810439">
      <w:pPr>
        <w:numPr>
          <w:ilvl w:val="1"/>
          <w:numId w:val="10"/>
        </w:numPr>
      </w:pPr>
      <w:r>
        <w:t xml:space="preserve">Place higher risk patients close to PACU </w:t>
      </w:r>
      <w:r w:rsidR="00190820">
        <w:t>nurses’</w:t>
      </w:r>
      <w:r>
        <w:t xml:space="preserve"> station for easier observation.</w:t>
      </w:r>
    </w:p>
    <w:p w14:paraId="005AA353" w14:textId="77777777" w:rsidR="00810439" w:rsidRDefault="00810439" w:rsidP="00810439">
      <w:pPr>
        <w:numPr>
          <w:ilvl w:val="1"/>
          <w:numId w:val="10"/>
        </w:numPr>
      </w:pPr>
      <w:r>
        <w:t>Brakes must be set when not transporting, even if the child is mobile.</w:t>
      </w:r>
    </w:p>
    <w:p w14:paraId="30385A7B" w14:textId="77777777" w:rsidR="00810439" w:rsidRDefault="00810439" w:rsidP="00810439">
      <w:pPr>
        <w:numPr>
          <w:ilvl w:val="1"/>
          <w:numId w:val="10"/>
        </w:numPr>
      </w:pPr>
      <w:r>
        <w:t>Bumper guards must be placed on the side rails for added protection and to reduce the chance for entrapment between the rails.</w:t>
      </w:r>
    </w:p>
    <w:p w14:paraId="7CF3E46B" w14:textId="77777777" w:rsidR="00810439" w:rsidRDefault="00810439" w:rsidP="00810439">
      <w:pPr>
        <w:rPr>
          <w:u w:val="single"/>
        </w:rPr>
      </w:pPr>
      <w:r w:rsidRPr="00AE3ADF">
        <w:t xml:space="preserve">    </w:t>
      </w:r>
      <w:r>
        <w:t xml:space="preserve">        </w:t>
      </w:r>
      <w:r>
        <w:rPr>
          <w:u w:val="single"/>
        </w:rPr>
        <w:t>Newborns to approximately 6 months (until baby can sit up unsupported):</w:t>
      </w:r>
    </w:p>
    <w:p w14:paraId="338ECCE4" w14:textId="77777777" w:rsidR="00810439" w:rsidRDefault="00810439" w:rsidP="00810439">
      <w:pPr>
        <w:numPr>
          <w:ilvl w:val="0"/>
          <w:numId w:val="19"/>
        </w:numPr>
      </w:pPr>
      <w:r>
        <w:t xml:space="preserve">Side rails up and bumper guards applied to side rails. </w:t>
      </w:r>
    </w:p>
    <w:p w14:paraId="08570F96" w14:textId="77777777" w:rsidR="00810439" w:rsidRDefault="00810439" w:rsidP="00810439">
      <w:pPr>
        <w:numPr>
          <w:ilvl w:val="0"/>
          <w:numId w:val="19"/>
        </w:numPr>
      </w:pPr>
      <w:r>
        <w:t>If baby is propped up with pillows/</w:t>
      </w:r>
      <w:proofErr w:type="spellStart"/>
      <w:r>
        <w:t>etc</w:t>
      </w:r>
      <w:proofErr w:type="spellEnd"/>
      <w:r>
        <w:t>, baby should be nested to prevent falling over.</w:t>
      </w:r>
    </w:p>
    <w:p w14:paraId="0EFDAF48" w14:textId="77777777" w:rsidR="00810439" w:rsidRDefault="00810439" w:rsidP="00810439">
      <w:pPr>
        <w:numPr>
          <w:ilvl w:val="0"/>
          <w:numId w:val="19"/>
        </w:numPr>
      </w:pPr>
      <w:r>
        <w:t>Young siblings should not hold or carry the baby.</w:t>
      </w:r>
    </w:p>
    <w:p w14:paraId="353A2311" w14:textId="77777777" w:rsidR="00810439" w:rsidRDefault="00810439" w:rsidP="00810439">
      <w:pPr>
        <w:rPr>
          <w:u w:val="single"/>
        </w:rPr>
      </w:pPr>
      <w:r w:rsidRPr="00AE3ADF">
        <w:t xml:space="preserve">            </w:t>
      </w:r>
      <w:r>
        <w:rPr>
          <w:u w:val="single"/>
        </w:rPr>
        <w:t>Approximately 6 months – 2 years:</w:t>
      </w:r>
    </w:p>
    <w:p w14:paraId="126008B6" w14:textId="77777777" w:rsidR="00810439" w:rsidRDefault="00810439" w:rsidP="00810439">
      <w:pPr>
        <w:numPr>
          <w:ilvl w:val="0"/>
          <w:numId w:val="18"/>
        </w:numPr>
      </w:pPr>
      <w:r>
        <w:t>Young children able to stand will not be allowed to stand up in the bed.</w:t>
      </w:r>
    </w:p>
    <w:p w14:paraId="093AF72D" w14:textId="403631A1" w:rsidR="00810439" w:rsidRDefault="00810439" w:rsidP="00810439">
      <w:pPr>
        <w:numPr>
          <w:ilvl w:val="0"/>
          <w:numId w:val="18"/>
        </w:numPr>
      </w:pPr>
      <w:r>
        <w:t xml:space="preserve">Side rails must be all the way up whenever child is in bed (side may be down if parent or other responsible person is sitting at the side of the bed   </w:t>
      </w:r>
    </w:p>
    <w:p w14:paraId="362930A5" w14:textId="77777777" w:rsidR="00810439" w:rsidRDefault="00810439" w:rsidP="00810439">
      <w:pPr>
        <w:ind w:left="1020"/>
      </w:pPr>
      <w:r>
        <w:t xml:space="preserve">      blocking the open railing). </w:t>
      </w:r>
    </w:p>
    <w:p w14:paraId="653C05BA" w14:textId="77777777" w:rsidR="00810439" w:rsidRDefault="00810439" w:rsidP="00810439">
      <w:pPr>
        <w:numPr>
          <w:ilvl w:val="0"/>
          <w:numId w:val="18"/>
        </w:numPr>
      </w:pPr>
      <w:r>
        <w:lastRenderedPageBreak/>
        <w:t>Bumper guards are to be placed on side rails.</w:t>
      </w:r>
    </w:p>
    <w:p w14:paraId="4AB49DF7" w14:textId="77777777" w:rsidR="00810439" w:rsidRDefault="00810439" w:rsidP="00810439">
      <w:pPr>
        <w:ind w:firstLine="720"/>
        <w:rPr>
          <w:u w:val="single"/>
        </w:rPr>
      </w:pPr>
      <w:r>
        <w:rPr>
          <w:u w:val="single"/>
        </w:rPr>
        <w:t>Approximately 2 years until school-aged:</w:t>
      </w:r>
    </w:p>
    <w:p w14:paraId="0E1CEE11" w14:textId="77777777" w:rsidR="00810439" w:rsidRDefault="00810439" w:rsidP="00810439">
      <w:pPr>
        <w:numPr>
          <w:ilvl w:val="0"/>
          <w:numId w:val="23"/>
        </w:numPr>
      </w:pPr>
      <w:r>
        <w:t>When in bed, bed must be in lowest, locked position.</w:t>
      </w:r>
    </w:p>
    <w:p w14:paraId="06E5B3C8" w14:textId="77777777" w:rsidR="00810439" w:rsidRDefault="00810439" w:rsidP="00810439">
      <w:pPr>
        <w:numPr>
          <w:ilvl w:val="0"/>
          <w:numId w:val="20"/>
        </w:numPr>
      </w:pPr>
      <w:r>
        <w:t>Side rails are to be up (as applicable).</w:t>
      </w:r>
    </w:p>
    <w:p w14:paraId="352EBC93" w14:textId="77777777" w:rsidR="00810439" w:rsidRDefault="00810439" w:rsidP="00810439">
      <w:pPr>
        <w:numPr>
          <w:ilvl w:val="0"/>
          <w:numId w:val="20"/>
        </w:numPr>
      </w:pPr>
      <w:r>
        <w:t>Call light accessible (as applicable).</w:t>
      </w:r>
    </w:p>
    <w:p w14:paraId="5D0520BA" w14:textId="77777777" w:rsidR="00810439" w:rsidRDefault="00810439" w:rsidP="00810439">
      <w:pPr>
        <w:numPr>
          <w:ilvl w:val="0"/>
          <w:numId w:val="20"/>
        </w:numPr>
      </w:pPr>
      <w:r>
        <w:t>Education for child and parents about no running in clinical areas.</w:t>
      </w:r>
    </w:p>
    <w:p w14:paraId="28C56ACB" w14:textId="77777777" w:rsidR="00810439" w:rsidRDefault="00810439" w:rsidP="00810439">
      <w:pPr>
        <w:ind w:firstLine="720"/>
        <w:rPr>
          <w:u w:val="single"/>
        </w:rPr>
      </w:pPr>
      <w:r>
        <w:rPr>
          <w:u w:val="single"/>
        </w:rPr>
        <w:t>School-aged children and older:</w:t>
      </w:r>
    </w:p>
    <w:p w14:paraId="389EC4D0" w14:textId="77777777" w:rsidR="00810439" w:rsidRDefault="00810439" w:rsidP="00810439">
      <w:pPr>
        <w:numPr>
          <w:ilvl w:val="0"/>
          <w:numId w:val="21"/>
        </w:numPr>
      </w:pPr>
      <w:r>
        <w:t>Call light accessible.</w:t>
      </w:r>
    </w:p>
    <w:p w14:paraId="3DF13BF3" w14:textId="77777777" w:rsidR="00810439" w:rsidRDefault="00810439" w:rsidP="00810439">
      <w:pPr>
        <w:numPr>
          <w:ilvl w:val="0"/>
          <w:numId w:val="21"/>
        </w:numPr>
      </w:pPr>
      <w:r>
        <w:t>Instruct children/families to call for assistance as appropriate.</w:t>
      </w:r>
    </w:p>
    <w:p w14:paraId="6A95B1B1" w14:textId="77777777" w:rsidR="00810439" w:rsidRDefault="00810439" w:rsidP="00810439">
      <w:pPr>
        <w:numPr>
          <w:ilvl w:val="0"/>
          <w:numId w:val="21"/>
        </w:numPr>
      </w:pPr>
      <w:r>
        <w:t>Based on child’s maturity level and mobility status: decide when family may assist child out of bed.</w:t>
      </w:r>
    </w:p>
    <w:p w14:paraId="0BCEBA08" w14:textId="77777777" w:rsidR="00810439" w:rsidRPr="006D28BB" w:rsidRDefault="00810439" w:rsidP="00810439">
      <w:pPr>
        <w:numPr>
          <w:ilvl w:val="0"/>
          <w:numId w:val="21"/>
        </w:numPr>
        <w:rPr>
          <w:b/>
          <w:bCs/>
        </w:rPr>
      </w:pPr>
      <w:r>
        <w:t>Have personal care items, TV remote (if applicable), eyeglasses, drinking cups, ambulation assist devices, etc., within reach of the bed.</w:t>
      </w:r>
    </w:p>
    <w:p w14:paraId="14C37982" w14:textId="77777777" w:rsidR="00810439" w:rsidRDefault="00810439" w:rsidP="00810439">
      <w:pPr>
        <w:pStyle w:val="BodyText2"/>
        <w:rPr>
          <w:b w:val="0"/>
          <w:bCs w:val="0"/>
          <w:i w:val="0"/>
          <w:iCs w:val="0"/>
          <w:sz w:val="24"/>
          <w:u w:val="none"/>
        </w:rPr>
      </w:pPr>
    </w:p>
    <w:p w14:paraId="2A193756" w14:textId="77777777" w:rsidR="00810439" w:rsidRPr="00386BC7" w:rsidRDefault="00810439" w:rsidP="00810439">
      <w:pPr>
        <w:rPr>
          <w:b/>
          <w:u w:val="single"/>
        </w:rPr>
      </w:pPr>
      <w:r>
        <w:rPr>
          <w:b/>
          <w:u w:val="single"/>
        </w:rPr>
        <w:t xml:space="preserve">III.   </w:t>
      </w:r>
      <w:r w:rsidRPr="00386BC7">
        <w:rPr>
          <w:b/>
          <w:u w:val="single"/>
        </w:rPr>
        <w:t>Medications and drug interactions:</w:t>
      </w:r>
    </w:p>
    <w:p w14:paraId="246CA02E" w14:textId="77777777" w:rsidR="00810439" w:rsidRPr="00386BC7" w:rsidRDefault="00810439" w:rsidP="00810439">
      <w:pPr>
        <w:pStyle w:val="Heading2"/>
        <w:jc w:val="left"/>
        <w:rPr>
          <w:sz w:val="24"/>
          <w:u w:val="none"/>
        </w:rPr>
      </w:pPr>
      <w:r w:rsidRPr="00386BC7">
        <w:rPr>
          <w:sz w:val="24"/>
          <w:u w:val="none"/>
        </w:rPr>
        <w:t>Each patient will be assessed for medications that contribute to fall risk</w:t>
      </w:r>
    </w:p>
    <w:p w14:paraId="7649D88D" w14:textId="77777777" w:rsidR="00810439" w:rsidRDefault="00810439" w:rsidP="00810439">
      <w:pPr>
        <w:numPr>
          <w:ilvl w:val="0"/>
          <w:numId w:val="9"/>
        </w:numPr>
      </w:pPr>
      <w:r>
        <w:t>Polypharmacy (especially four or more meds)</w:t>
      </w:r>
    </w:p>
    <w:p w14:paraId="0A05A33F" w14:textId="77777777" w:rsidR="00810439" w:rsidRDefault="00810439" w:rsidP="00810439">
      <w:pPr>
        <w:numPr>
          <w:ilvl w:val="0"/>
          <w:numId w:val="9"/>
        </w:numPr>
      </w:pPr>
      <w:r>
        <w:t>Diuretics and laxatives</w:t>
      </w:r>
    </w:p>
    <w:p w14:paraId="15544B7B" w14:textId="77777777" w:rsidR="00810439" w:rsidRDefault="00810439" w:rsidP="00810439">
      <w:pPr>
        <w:numPr>
          <w:ilvl w:val="0"/>
          <w:numId w:val="9"/>
        </w:numPr>
      </w:pPr>
      <w:r>
        <w:t>Antihypertensive drugs</w:t>
      </w:r>
    </w:p>
    <w:p w14:paraId="5DE06BDF" w14:textId="77777777" w:rsidR="00810439" w:rsidRDefault="00810439" w:rsidP="00810439">
      <w:pPr>
        <w:numPr>
          <w:ilvl w:val="0"/>
          <w:numId w:val="9"/>
        </w:numPr>
      </w:pPr>
      <w:r>
        <w:t>Sedatives, tranquilizers</w:t>
      </w:r>
    </w:p>
    <w:p w14:paraId="05974114" w14:textId="77777777" w:rsidR="00810439" w:rsidRDefault="00810439" w:rsidP="00810439">
      <w:pPr>
        <w:numPr>
          <w:ilvl w:val="0"/>
          <w:numId w:val="9"/>
        </w:numPr>
      </w:pPr>
      <w:r>
        <w:t>Psychotropic drugs</w:t>
      </w:r>
    </w:p>
    <w:p w14:paraId="16A8416F" w14:textId="77777777" w:rsidR="00810439" w:rsidRDefault="00810439" w:rsidP="00810439">
      <w:pPr>
        <w:numPr>
          <w:ilvl w:val="0"/>
          <w:numId w:val="9"/>
        </w:numPr>
      </w:pPr>
      <w:r>
        <w:t>Antidepressants</w:t>
      </w:r>
    </w:p>
    <w:p w14:paraId="4FE2F665" w14:textId="77777777" w:rsidR="00810439" w:rsidRDefault="00810439" w:rsidP="00810439">
      <w:pPr>
        <w:numPr>
          <w:ilvl w:val="0"/>
          <w:numId w:val="9"/>
        </w:numPr>
      </w:pPr>
      <w:r>
        <w:t>Medications that might alter balance or increase risk for injury including antiarrhythmics and anticoagulants.</w:t>
      </w:r>
    </w:p>
    <w:p w14:paraId="51136DF0" w14:textId="77777777" w:rsidR="00810439" w:rsidRDefault="00810439" w:rsidP="00810439">
      <w:pPr>
        <w:ind w:left="780"/>
      </w:pPr>
      <w:r>
        <w:t xml:space="preserve">      </w:t>
      </w:r>
      <w:r>
        <w:sym w:font="Symbol" w:char="F02A"/>
      </w:r>
      <w:r>
        <w:t xml:space="preserve">Side effects rather than the medication itself may be more important (e.g. </w:t>
      </w:r>
    </w:p>
    <w:p w14:paraId="716D6394" w14:textId="77777777" w:rsidR="00810439" w:rsidRDefault="00810439" w:rsidP="00810439">
      <w:pPr>
        <w:ind w:left="780"/>
      </w:pPr>
      <w:r>
        <w:t xml:space="preserve">         medications that cause sedation, impair postural stability, produce  </w:t>
      </w:r>
    </w:p>
    <w:p w14:paraId="0C922B57" w14:textId="77777777" w:rsidR="00810439" w:rsidRDefault="00810439" w:rsidP="00810439">
      <w:pPr>
        <w:ind w:left="780"/>
      </w:pPr>
      <w:r>
        <w:t xml:space="preserve">         Parkinson-like effects, cause hypotension or hypoglycemia, affect </w:t>
      </w:r>
    </w:p>
    <w:p w14:paraId="5E9564C5" w14:textId="5552BA95" w:rsidR="00810439" w:rsidRDefault="00810439" w:rsidP="00810439">
      <w:pPr>
        <w:pStyle w:val="BodyText2"/>
        <w:rPr>
          <w:b w:val="0"/>
          <w:bCs w:val="0"/>
          <w:i w:val="0"/>
          <w:iCs w:val="0"/>
          <w:sz w:val="24"/>
          <w:u w:val="none"/>
        </w:rPr>
      </w:pPr>
      <w:r w:rsidRPr="003E5702">
        <w:rPr>
          <w:u w:val="none"/>
        </w:rPr>
        <w:t xml:space="preserve">         </w:t>
      </w:r>
      <w:r>
        <w:rPr>
          <w:u w:val="none"/>
        </w:rPr>
        <w:t xml:space="preserve">                 </w:t>
      </w:r>
      <w:r w:rsidRPr="003E5702">
        <w:rPr>
          <w:b w:val="0"/>
          <w:i w:val="0"/>
          <w:sz w:val="24"/>
          <w:szCs w:val="24"/>
          <w:u w:val="none"/>
        </w:rPr>
        <w:t xml:space="preserve">vestibular function, result in neuropathy, </w:t>
      </w:r>
      <w:r w:rsidR="00190820" w:rsidRPr="003E5702">
        <w:rPr>
          <w:b w:val="0"/>
          <w:i w:val="0"/>
          <w:sz w:val="24"/>
          <w:szCs w:val="24"/>
          <w:u w:val="none"/>
        </w:rPr>
        <w:t>hypothermia,</w:t>
      </w:r>
      <w:r w:rsidRPr="003E5702">
        <w:rPr>
          <w:b w:val="0"/>
          <w:i w:val="0"/>
          <w:sz w:val="24"/>
          <w:szCs w:val="24"/>
          <w:u w:val="none"/>
        </w:rPr>
        <w:t xml:space="preserve"> or confusion</w:t>
      </w:r>
      <w:r>
        <w:rPr>
          <w:b w:val="0"/>
          <w:i w:val="0"/>
          <w:sz w:val="24"/>
          <w:szCs w:val="24"/>
          <w:u w:val="none"/>
        </w:rPr>
        <w:t>.</w:t>
      </w:r>
    </w:p>
    <w:p w14:paraId="2447D44D" w14:textId="77777777" w:rsidR="00810439" w:rsidRDefault="00810439" w:rsidP="00810439">
      <w:pPr>
        <w:pStyle w:val="BodyText2"/>
        <w:rPr>
          <w:b w:val="0"/>
          <w:bCs w:val="0"/>
          <w:i w:val="0"/>
          <w:iCs w:val="0"/>
          <w:sz w:val="24"/>
          <w:u w:val="none"/>
        </w:rPr>
      </w:pPr>
    </w:p>
    <w:p w14:paraId="72A855AD" w14:textId="77777777" w:rsidR="00810439" w:rsidRDefault="00810439" w:rsidP="00810439">
      <w:pPr>
        <w:pStyle w:val="BodyText2"/>
        <w:rPr>
          <w:b w:val="0"/>
          <w:bCs w:val="0"/>
          <w:i w:val="0"/>
          <w:iCs w:val="0"/>
          <w:sz w:val="24"/>
          <w:u w:val="none"/>
        </w:rPr>
      </w:pPr>
    </w:p>
    <w:p w14:paraId="3EEBC788" w14:textId="77777777" w:rsidR="00810439" w:rsidRDefault="00810439" w:rsidP="00810439">
      <w:pPr>
        <w:pStyle w:val="BodyText2"/>
        <w:rPr>
          <w:b w:val="0"/>
          <w:bCs w:val="0"/>
          <w:i w:val="0"/>
          <w:iCs w:val="0"/>
          <w:sz w:val="24"/>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700"/>
        <w:gridCol w:w="3405"/>
      </w:tblGrid>
      <w:tr w:rsidR="00810439" w14:paraId="56DDF198" w14:textId="77777777" w:rsidTr="001D403D">
        <w:trPr>
          <w:trHeight w:val="350"/>
        </w:trPr>
        <w:tc>
          <w:tcPr>
            <w:tcW w:w="8241" w:type="dxa"/>
            <w:gridSpan w:val="3"/>
          </w:tcPr>
          <w:p w14:paraId="765285A5" w14:textId="77777777" w:rsidR="00810439" w:rsidRDefault="00810439" w:rsidP="001D403D">
            <w:pPr>
              <w:pStyle w:val="Footer"/>
              <w:tabs>
                <w:tab w:val="clear" w:pos="4320"/>
                <w:tab w:val="clear" w:pos="8640"/>
              </w:tabs>
              <w:jc w:val="center"/>
              <w:rPr>
                <w:b/>
                <w:bCs/>
                <w:sz w:val="28"/>
              </w:rPr>
            </w:pPr>
            <w:r>
              <w:rPr>
                <w:b/>
                <w:bCs/>
                <w:sz w:val="28"/>
              </w:rPr>
              <w:t>Medication Assessment: Drugs and the Older Adult</w:t>
            </w:r>
          </w:p>
        </w:tc>
      </w:tr>
      <w:tr w:rsidR="00810439" w14:paraId="74F1C000" w14:textId="77777777" w:rsidTr="001D403D">
        <w:trPr>
          <w:cantSplit/>
          <w:trHeight w:val="720"/>
        </w:trPr>
        <w:tc>
          <w:tcPr>
            <w:tcW w:w="2136" w:type="dxa"/>
            <w:tcBorders>
              <w:right w:val="nil"/>
            </w:tcBorders>
          </w:tcPr>
          <w:p w14:paraId="1B8A285E" w14:textId="77777777" w:rsidR="00810439" w:rsidRPr="00F0789E" w:rsidRDefault="00810439" w:rsidP="001D403D">
            <w:pPr>
              <w:pStyle w:val="Footer"/>
              <w:tabs>
                <w:tab w:val="clear" w:pos="4320"/>
                <w:tab w:val="clear" w:pos="8640"/>
              </w:tabs>
              <w:jc w:val="center"/>
              <w:rPr>
                <w:b/>
                <w:bCs/>
                <w:sz w:val="22"/>
                <w:szCs w:val="22"/>
              </w:rPr>
            </w:pPr>
            <w:r w:rsidRPr="00F0789E">
              <w:rPr>
                <w:b/>
                <w:bCs/>
                <w:sz w:val="22"/>
                <w:szCs w:val="22"/>
              </w:rPr>
              <w:t>Pharmacokinetics</w:t>
            </w:r>
          </w:p>
          <w:p w14:paraId="1E3B50F4" w14:textId="6D901E7E" w:rsidR="00810439" w:rsidRPr="00F0789E" w:rsidRDefault="00190820" w:rsidP="001D403D">
            <w:pPr>
              <w:pStyle w:val="Footer"/>
              <w:tabs>
                <w:tab w:val="clear" w:pos="4320"/>
                <w:tab w:val="clear" w:pos="8640"/>
              </w:tabs>
              <w:jc w:val="center"/>
              <w:rPr>
                <w:sz w:val="22"/>
                <w:szCs w:val="22"/>
              </w:rPr>
            </w:pPr>
            <w:r w:rsidRPr="00F0789E">
              <w:rPr>
                <w:b/>
                <w:bCs/>
                <w:sz w:val="22"/>
                <w:szCs w:val="22"/>
              </w:rPr>
              <w:t>Pharmacodynamics</w:t>
            </w:r>
          </w:p>
        </w:tc>
        <w:tc>
          <w:tcPr>
            <w:tcW w:w="2700" w:type="dxa"/>
            <w:tcBorders>
              <w:right w:val="nil"/>
            </w:tcBorders>
          </w:tcPr>
          <w:p w14:paraId="649D59F5" w14:textId="77777777" w:rsidR="00810439" w:rsidRPr="00F0789E" w:rsidRDefault="00810439" w:rsidP="001D403D">
            <w:pPr>
              <w:pStyle w:val="Footer"/>
              <w:tabs>
                <w:tab w:val="clear" w:pos="4320"/>
                <w:tab w:val="clear" w:pos="8640"/>
              </w:tabs>
              <w:jc w:val="center"/>
              <w:rPr>
                <w:b/>
                <w:bCs/>
                <w:sz w:val="22"/>
                <w:szCs w:val="22"/>
              </w:rPr>
            </w:pPr>
            <w:r w:rsidRPr="00F0789E">
              <w:rPr>
                <w:b/>
                <w:bCs/>
                <w:sz w:val="22"/>
                <w:szCs w:val="22"/>
              </w:rPr>
              <w:t>Age-Related Changes</w:t>
            </w:r>
          </w:p>
          <w:p w14:paraId="03910A7D" w14:textId="77777777" w:rsidR="00810439" w:rsidRPr="00F0789E" w:rsidRDefault="00810439" w:rsidP="001D403D">
            <w:pPr>
              <w:pStyle w:val="Footer"/>
              <w:tabs>
                <w:tab w:val="clear" w:pos="4320"/>
                <w:tab w:val="clear" w:pos="8640"/>
              </w:tabs>
              <w:jc w:val="center"/>
              <w:rPr>
                <w:sz w:val="22"/>
                <w:szCs w:val="22"/>
              </w:rPr>
            </w:pPr>
            <w:r w:rsidRPr="00F0789E">
              <w:rPr>
                <w:b/>
                <w:bCs/>
                <w:sz w:val="22"/>
                <w:szCs w:val="22"/>
              </w:rPr>
              <w:t>in Older Adults</w:t>
            </w:r>
          </w:p>
        </w:tc>
        <w:tc>
          <w:tcPr>
            <w:tcW w:w="3405" w:type="dxa"/>
            <w:tcBorders>
              <w:right w:val="single" w:sz="4" w:space="0" w:color="auto"/>
            </w:tcBorders>
          </w:tcPr>
          <w:p w14:paraId="6E4C01E6" w14:textId="77777777" w:rsidR="00810439" w:rsidRPr="00F0789E" w:rsidRDefault="00810439" w:rsidP="001D403D">
            <w:pPr>
              <w:pStyle w:val="Footer"/>
              <w:tabs>
                <w:tab w:val="clear" w:pos="4320"/>
                <w:tab w:val="clear" w:pos="8640"/>
              </w:tabs>
              <w:jc w:val="center"/>
              <w:rPr>
                <w:b/>
                <w:bCs/>
                <w:sz w:val="22"/>
                <w:szCs w:val="22"/>
              </w:rPr>
            </w:pPr>
            <w:r w:rsidRPr="00F0789E">
              <w:rPr>
                <w:b/>
                <w:bCs/>
                <w:sz w:val="22"/>
                <w:szCs w:val="22"/>
              </w:rPr>
              <w:t>Drug Implications</w:t>
            </w:r>
          </w:p>
        </w:tc>
      </w:tr>
      <w:tr w:rsidR="00810439" w14:paraId="5875F009" w14:textId="77777777" w:rsidTr="001D403D">
        <w:trPr>
          <w:cantSplit/>
          <w:trHeight w:val="1115"/>
        </w:trPr>
        <w:tc>
          <w:tcPr>
            <w:tcW w:w="2136" w:type="dxa"/>
            <w:tcBorders>
              <w:right w:val="nil"/>
            </w:tcBorders>
          </w:tcPr>
          <w:p w14:paraId="795FAC1E" w14:textId="77777777" w:rsidR="00810439" w:rsidRPr="00F0789E" w:rsidRDefault="00810439" w:rsidP="001D403D">
            <w:pPr>
              <w:pStyle w:val="Footer"/>
              <w:jc w:val="center"/>
              <w:rPr>
                <w:b/>
                <w:bCs/>
                <w:sz w:val="22"/>
                <w:szCs w:val="22"/>
              </w:rPr>
            </w:pPr>
            <w:r w:rsidRPr="00F0789E">
              <w:rPr>
                <w:b/>
                <w:bCs/>
                <w:sz w:val="22"/>
                <w:szCs w:val="22"/>
              </w:rPr>
              <w:t>Absorption</w:t>
            </w:r>
          </w:p>
        </w:tc>
        <w:tc>
          <w:tcPr>
            <w:tcW w:w="2700" w:type="dxa"/>
            <w:tcBorders>
              <w:right w:val="nil"/>
            </w:tcBorders>
          </w:tcPr>
          <w:p w14:paraId="665AFF4B" w14:textId="77777777" w:rsidR="00810439" w:rsidRPr="00F0789E" w:rsidRDefault="00810439" w:rsidP="001D403D">
            <w:pPr>
              <w:pStyle w:val="Footer"/>
              <w:rPr>
                <w:sz w:val="22"/>
                <w:szCs w:val="22"/>
              </w:rPr>
            </w:pPr>
            <w:r w:rsidRPr="00F0789E">
              <w:rPr>
                <w:sz w:val="22"/>
                <w:szCs w:val="22"/>
              </w:rPr>
              <w:t>Possible change due to age-related delay in gastric emptying and reduced blood flow to the GE tract</w:t>
            </w:r>
          </w:p>
        </w:tc>
        <w:tc>
          <w:tcPr>
            <w:tcW w:w="3405" w:type="dxa"/>
            <w:tcBorders>
              <w:right w:val="single" w:sz="4" w:space="0" w:color="auto"/>
            </w:tcBorders>
          </w:tcPr>
          <w:p w14:paraId="4C00DEF3" w14:textId="77777777" w:rsidR="00810439" w:rsidRPr="00F0789E" w:rsidRDefault="00810439" w:rsidP="00810439">
            <w:pPr>
              <w:pStyle w:val="Footer"/>
              <w:numPr>
                <w:ilvl w:val="0"/>
                <w:numId w:val="4"/>
              </w:numPr>
              <w:rPr>
                <w:sz w:val="22"/>
                <w:szCs w:val="22"/>
              </w:rPr>
            </w:pPr>
            <w:r w:rsidRPr="00F0789E">
              <w:rPr>
                <w:sz w:val="22"/>
                <w:szCs w:val="22"/>
              </w:rPr>
              <w:t>May decrease the rate of absorption for some OTC agents, such as antacids and laxatives</w:t>
            </w:r>
          </w:p>
        </w:tc>
      </w:tr>
      <w:tr w:rsidR="00810439" w14:paraId="15C03464" w14:textId="77777777" w:rsidTr="001D403D">
        <w:trPr>
          <w:cantSplit/>
          <w:trHeight w:val="3590"/>
        </w:trPr>
        <w:tc>
          <w:tcPr>
            <w:tcW w:w="2136" w:type="dxa"/>
            <w:tcBorders>
              <w:right w:val="nil"/>
            </w:tcBorders>
          </w:tcPr>
          <w:p w14:paraId="3F86685B" w14:textId="77777777" w:rsidR="00810439" w:rsidRPr="00F0789E" w:rsidRDefault="00810439" w:rsidP="001D403D">
            <w:pPr>
              <w:pStyle w:val="Footer"/>
              <w:jc w:val="center"/>
              <w:rPr>
                <w:b/>
                <w:bCs/>
                <w:sz w:val="22"/>
                <w:szCs w:val="22"/>
              </w:rPr>
            </w:pPr>
            <w:r w:rsidRPr="00F0789E">
              <w:rPr>
                <w:b/>
                <w:bCs/>
                <w:sz w:val="22"/>
                <w:szCs w:val="22"/>
              </w:rPr>
              <w:lastRenderedPageBreak/>
              <w:t>Distribution</w:t>
            </w:r>
          </w:p>
        </w:tc>
        <w:tc>
          <w:tcPr>
            <w:tcW w:w="2700" w:type="dxa"/>
            <w:tcBorders>
              <w:right w:val="nil"/>
            </w:tcBorders>
          </w:tcPr>
          <w:p w14:paraId="225E31CB" w14:textId="77777777" w:rsidR="00810439" w:rsidRPr="00F0789E" w:rsidRDefault="00810439" w:rsidP="001D403D">
            <w:pPr>
              <w:pStyle w:val="Footer"/>
              <w:rPr>
                <w:sz w:val="22"/>
                <w:szCs w:val="22"/>
              </w:rPr>
            </w:pPr>
            <w:r w:rsidRPr="00F0789E">
              <w:rPr>
                <w:sz w:val="22"/>
                <w:szCs w:val="22"/>
              </w:rPr>
              <w:t xml:space="preserve">Increase in fat stores </w:t>
            </w:r>
          </w:p>
          <w:p w14:paraId="12A8FE35" w14:textId="77777777" w:rsidR="00810439" w:rsidRPr="00F0789E" w:rsidRDefault="00810439" w:rsidP="001D403D">
            <w:pPr>
              <w:pStyle w:val="Footer"/>
              <w:rPr>
                <w:sz w:val="22"/>
                <w:szCs w:val="22"/>
              </w:rPr>
            </w:pPr>
          </w:p>
          <w:p w14:paraId="782CF956" w14:textId="77777777" w:rsidR="00810439" w:rsidRPr="00F0789E" w:rsidRDefault="00810439" w:rsidP="001D403D">
            <w:pPr>
              <w:pStyle w:val="Footer"/>
              <w:rPr>
                <w:sz w:val="22"/>
                <w:szCs w:val="22"/>
              </w:rPr>
            </w:pPr>
          </w:p>
          <w:p w14:paraId="70666062" w14:textId="77777777" w:rsidR="00810439" w:rsidRPr="00F0789E" w:rsidRDefault="00810439" w:rsidP="001D403D">
            <w:pPr>
              <w:pStyle w:val="Footer"/>
              <w:rPr>
                <w:sz w:val="22"/>
                <w:szCs w:val="22"/>
              </w:rPr>
            </w:pPr>
          </w:p>
          <w:p w14:paraId="228C9174" w14:textId="77777777" w:rsidR="00810439" w:rsidRPr="00F0789E" w:rsidRDefault="00810439" w:rsidP="001D403D">
            <w:pPr>
              <w:pStyle w:val="Footer"/>
              <w:jc w:val="center"/>
              <w:rPr>
                <w:sz w:val="22"/>
                <w:szCs w:val="22"/>
              </w:rPr>
            </w:pPr>
            <w:r w:rsidRPr="00F0789E">
              <w:rPr>
                <w:sz w:val="22"/>
                <w:szCs w:val="22"/>
              </w:rPr>
              <w:t>Decrease in lean body mass</w:t>
            </w:r>
          </w:p>
          <w:p w14:paraId="05B4E0BE" w14:textId="77777777" w:rsidR="00810439" w:rsidRPr="00F0789E" w:rsidRDefault="00810439" w:rsidP="001D403D">
            <w:pPr>
              <w:pStyle w:val="Footer"/>
              <w:jc w:val="center"/>
              <w:rPr>
                <w:sz w:val="22"/>
                <w:szCs w:val="22"/>
              </w:rPr>
            </w:pPr>
          </w:p>
          <w:p w14:paraId="071E8516" w14:textId="77777777" w:rsidR="00810439" w:rsidRPr="00F0789E" w:rsidRDefault="00810439" w:rsidP="001D403D">
            <w:pPr>
              <w:pStyle w:val="Footer"/>
              <w:jc w:val="center"/>
              <w:rPr>
                <w:sz w:val="22"/>
                <w:szCs w:val="22"/>
              </w:rPr>
            </w:pPr>
            <w:r w:rsidRPr="00F0789E">
              <w:rPr>
                <w:sz w:val="22"/>
                <w:szCs w:val="22"/>
              </w:rPr>
              <w:t>Decrease in total body water</w:t>
            </w:r>
          </w:p>
          <w:p w14:paraId="38E448FA" w14:textId="77777777" w:rsidR="00810439" w:rsidRPr="00F0789E" w:rsidRDefault="00810439" w:rsidP="001D403D">
            <w:pPr>
              <w:pStyle w:val="Footer"/>
              <w:jc w:val="center"/>
              <w:rPr>
                <w:sz w:val="22"/>
                <w:szCs w:val="22"/>
              </w:rPr>
            </w:pPr>
          </w:p>
          <w:p w14:paraId="28D06A33" w14:textId="77777777" w:rsidR="00810439" w:rsidRPr="00F0789E" w:rsidRDefault="00810439" w:rsidP="001D403D">
            <w:pPr>
              <w:pStyle w:val="Footer"/>
              <w:jc w:val="center"/>
              <w:rPr>
                <w:sz w:val="22"/>
                <w:szCs w:val="22"/>
              </w:rPr>
            </w:pPr>
          </w:p>
          <w:p w14:paraId="5E86F606" w14:textId="77777777" w:rsidR="00810439" w:rsidRPr="00F0789E" w:rsidRDefault="00810439" w:rsidP="001D403D">
            <w:pPr>
              <w:pStyle w:val="Footer"/>
              <w:jc w:val="center"/>
              <w:rPr>
                <w:sz w:val="22"/>
                <w:szCs w:val="22"/>
              </w:rPr>
            </w:pPr>
            <w:r w:rsidRPr="00F0789E">
              <w:rPr>
                <w:sz w:val="22"/>
                <w:szCs w:val="22"/>
              </w:rPr>
              <w:t>Decrease in concentration of serum albumin</w:t>
            </w:r>
          </w:p>
        </w:tc>
        <w:tc>
          <w:tcPr>
            <w:tcW w:w="3405" w:type="dxa"/>
            <w:tcBorders>
              <w:right w:val="single" w:sz="4" w:space="0" w:color="auto"/>
            </w:tcBorders>
          </w:tcPr>
          <w:p w14:paraId="7A9939AA" w14:textId="77777777" w:rsidR="00810439" w:rsidRPr="00F0789E" w:rsidRDefault="00810439" w:rsidP="00810439">
            <w:pPr>
              <w:pStyle w:val="Footer"/>
              <w:numPr>
                <w:ilvl w:val="0"/>
                <w:numId w:val="4"/>
              </w:numPr>
              <w:rPr>
                <w:sz w:val="22"/>
                <w:szCs w:val="22"/>
              </w:rPr>
            </w:pPr>
            <w:r w:rsidRPr="00F0789E">
              <w:rPr>
                <w:sz w:val="22"/>
                <w:szCs w:val="22"/>
              </w:rPr>
              <w:t>Increase effect of lipid-soluble drugs and increase the risk of drug toxicity</w:t>
            </w:r>
          </w:p>
          <w:p w14:paraId="634627C4" w14:textId="77777777" w:rsidR="00810439" w:rsidRPr="00F0789E" w:rsidRDefault="00810439" w:rsidP="00810439">
            <w:pPr>
              <w:pStyle w:val="Footer"/>
              <w:numPr>
                <w:ilvl w:val="0"/>
                <w:numId w:val="4"/>
              </w:numPr>
              <w:rPr>
                <w:sz w:val="22"/>
                <w:szCs w:val="22"/>
              </w:rPr>
            </w:pPr>
            <w:r w:rsidRPr="00F0789E">
              <w:rPr>
                <w:sz w:val="22"/>
                <w:szCs w:val="22"/>
              </w:rPr>
              <w:t>Increase drug effects due to higher plasma concentration</w:t>
            </w:r>
          </w:p>
          <w:p w14:paraId="15707188" w14:textId="0C57B060" w:rsidR="00810439" w:rsidRPr="00F0789E" w:rsidRDefault="00810439" w:rsidP="00810439">
            <w:pPr>
              <w:pStyle w:val="Footer"/>
              <w:numPr>
                <w:ilvl w:val="0"/>
                <w:numId w:val="4"/>
              </w:numPr>
              <w:rPr>
                <w:sz w:val="22"/>
                <w:szCs w:val="22"/>
              </w:rPr>
            </w:pPr>
            <w:r w:rsidRPr="00F0789E">
              <w:rPr>
                <w:sz w:val="22"/>
                <w:szCs w:val="22"/>
              </w:rPr>
              <w:t>Change the onset and duration of action of highly tissue-bound (</w:t>
            </w:r>
            <w:r w:rsidR="00190820" w:rsidRPr="00F0789E">
              <w:rPr>
                <w:sz w:val="22"/>
                <w:szCs w:val="22"/>
              </w:rPr>
              <w:t>e.g.,</w:t>
            </w:r>
            <w:r w:rsidRPr="00F0789E">
              <w:rPr>
                <w:sz w:val="22"/>
                <w:szCs w:val="22"/>
              </w:rPr>
              <w:t xml:space="preserve"> digoxin), water-bound drugs (morphine) and protein-bound drugs (warfarin, phenytoin, sulfa antibiotics, NSAIDs)</w:t>
            </w:r>
          </w:p>
        </w:tc>
      </w:tr>
      <w:tr w:rsidR="00810439" w14:paraId="5A8D5D8A" w14:textId="77777777" w:rsidTr="001D403D">
        <w:trPr>
          <w:cantSplit/>
          <w:trHeight w:val="2150"/>
        </w:trPr>
        <w:tc>
          <w:tcPr>
            <w:tcW w:w="2136" w:type="dxa"/>
            <w:tcBorders>
              <w:right w:val="nil"/>
            </w:tcBorders>
          </w:tcPr>
          <w:p w14:paraId="09A6ACD5" w14:textId="77777777" w:rsidR="00810439" w:rsidRPr="00F0789E" w:rsidRDefault="00810439" w:rsidP="001D403D">
            <w:pPr>
              <w:pStyle w:val="Footer"/>
              <w:jc w:val="center"/>
              <w:rPr>
                <w:b/>
                <w:bCs/>
                <w:sz w:val="22"/>
                <w:szCs w:val="22"/>
              </w:rPr>
            </w:pPr>
            <w:r w:rsidRPr="00F0789E">
              <w:rPr>
                <w:b/>
                <w:bCs/>
                <w:sz w:val="22"/>
                <w:szCs w:val="22"/>
              </w:rPr>
              <w:t>Metabolism</w:t>
            </w:r>
          </w:p>
        </w:tc>
        <w:tc>
          <w:tcPr>
            <w:tcW w:w="2700" w:type="dxa"/>
            <w:tcBorders>
              <w:right w:val="nil"/>
            </w:tcBorders>
          </w:tcPr>
          <w:p w14:paraId="5A412C50" w14:textId="77777777" w:rsidR="00810439" w:rsidRPr="00F0789E" w:rsidRDefault="00810439" w:rsidP="001D403D">
            <w:pPr>
              <w:pStyle w:val="Footer"/>
              <w:jc w:val="center"/>
              <w:rPr>
                <w:sz w:val="22"/>
                <w:szCs w:val="22"/>
              </w:rPr>
            </w:pPr>
            <w:r w:rsidRPr="00F0789E">
              <w:rPr>
                <w:sz w:val="22"/>
                <w:szCs w:val="22"/>
              </w:rPr>
              <w:t>Change in the capacity of the liver to metabolize certain drugs due to decreased hepatic blood flow and liver mass</w:t>
            </w:r>
          </w:p>
          <w:p w14:paraId="114DD71A" w14:textId="56F641C4" w:rsidR="00810439" w:rsidRPr="00F0789E" w:rsidRDefault="00810439" w:rsidP="001D403D">
            <w:pPr>
              <w:pStyle w:val="Footer"/>
              <w:jc w:val="center"/>
              <w:rPr>
                <w:sz w:val="22"/>
                <w:szCs w:val="22"/>
              </w:rPr>
            </w:pPr>
            <w:r w:rsidRPr="00F0789E">
              <w:rPr>
                <w:sz w:val="22"/>
                <w:szCs w:val="22"/>
              </w:rPr>
              <w:t xml:space="preserve">Decrease in the </w:t>
            </w:r>
            <w:r w:rsidR="00190820" w:rsidRPr="00F0789E">
              <w:rPr>
                <w:sz w:val="22"/>
                <w:szCs w:val="22"/>
              </w:rPr>
              <w:t>breakdown</w:t>
            </w:r>
            <w:r w:rsidRPr="00F0789E">
              <w:rPr>
                <w:sz w:val="22"/>
                <w:szCs w:val="22"/>
              </w:rPr>
              <w:t xml:space="preserve"> of enzymes</w:t>
            </w:r>
          </w:p>
        </w:tc>
        <w:tc>
          <w:tcPr>
            <w:tcW w:w="3405" w:type="dxa"/>
            <w:tcBorders>
              <w:right w:val="single" w:sz="4" w:space="0" w:color="auto"/>
            </w:tcBorders>
          </w:tcPr>
          <w:p w14:paraId="7241B258" w14:textId="7917DE9E" w:rsidR="00810439" w:rsidRPr="00F0789E" w:rsidRDefault="00810439" w:rsidP="00810439">
            <w:pPr>
              <w:pStyle w:val="Footer"/>
              <w:numPr>
                <w:ilvl w:val="0"/>
                <w:numId w:val="4"/>
              </w:numPr>
              <w:rPr>
                <w:sz w:val="22"/>
                <w:szCs w:val="22"/>
              </w:rPr>
            </w:pPr>
            <w:r w:rsidRPr="00F0789E">
              <w:rPr>
                <w:sz w:val="22"/>
                <w:szCs w:val="22"/>
              </w:rPr>
              <w:t>Inhibit oxidative reactions and prolong effects of some drugs (</w:t>
            </w:r>
            <w:r w:rsidR="00190820" w:rsidRPr="00F0789E">
              <w:rPr>
                <w:sz w:val="22"/>
                <w:szCs w:val="22"/>
              </w:rPr>
              <w:t>e.g.,</w:t>
            </w:r>
            <w:r w:rsidRPr="00F0789E">
              <w:rPr>
                <w:sz w:val="22"/>
                <w:szCs w:val="22"/>
              </w:rPr>
              <w:t xml:space="preserve"> benzodiazepine, alprazolam)</w:t>
            </w:r>
          </w:p>
          <w:p w14:paraId="5D63D91F" w14:textId="1B88CDA2" w:rsidR="00810439" w:rsidRPr="00F0789E" w:rsidRDefault="00810439" w:rsidP="00810439">
            <w:pPr>
              <w:pStyle w:val="Footer"/>
              <w:numPr>
                <w:ilvl w:val="0"/>
                <w:numId w:val="4"/>
              </w:numPr>
              <w:rPr>
                <w:sz w:val="22"/>
                <w:szCs w:val="22"/>
              </w:rPr>
            </w:pPr>
            <w:r w:rsidRPr="00F0789E">
              <w:rPr>
                <w:sz w:val="22"/>
                <w:szCs w:val="22"/>
              </w:rPr>
              <w:t>Increase plasma concentration of some drugs (</w:t>
            </w:r>
            <w:r w:rsidR="00190820" w:rsidRPr="00F0789E">
              <w:rPr>
                <w:sz w:val="22"/>
                <w:szCs w:val="22"/>
              </w:rPr>
              <w:t>e.g.,</w:t>
            </w:r>
            <w:r w:rsidRPr="00F0789E">
              <w:rPr>
                <w:sz w:val="22"/>
                <w:szCs w:val="22"/>
              </w:rPr>
              <w:t xml:space="preserve"> amitriptyline, imipramine, theophylline)</w:t>
            </w:r>
          </w:p>
        </w:tc>
      </w:tr>
      <w:tr w:rsidR="00810439" w14:paraId="2DF94E4A" w14:textId="77777777" w:rsidTr="001D403D">
        <w:trPr>
          <w:cantSplit/>
          <w:trHeight w:val="1187"/>
        </w:trPr>
        <w:tc>
          <w:tcPr>
            <w:tcW w:w="2136" w:type="dxa"/>
            <w:tcBorders>
              <w:bottom w:val="single" w:sz="4" w:space="0" w:color="auto"/>
              <w:right w:val="nil"/>
            </w:tcBorders>
          </w:tcPr>
          <w:p w14:paraId="7C4A6AD2" w14:textId="77777777" w:rsidR="00810439" w:rsidRPr="00F0789E" w:rsidRDefault="00810439" w:rsidP="001D403D">
            <w:pPr>
              <w:pStyle w:val="Footer"/>
              <w:jc w:val="center"/>
              <w:rPr>
                <w:b/>
                <w:bCs/>
                <w:sz w:val="22"/>
                <w:szCs w:val="22"/>
              </w:rPr>
            </w:pPr>
            <w:r w:rsidRPr="00F0789E">
              <w:rPr>
                <w:b/>
                <w:bCs/>
                <w:sz w:val="22"/>
                <w:szCs w:val="22"/>
              </w:rPr>
              <w:t>Excretion</w:t>
            </w:r>
          </w:p>
        </w:tc>
        <w:tc>
          <w:tcPr>
            <w:tcW w:w="2700" w:type="dxa"/>
            <w:tcBorders>
              <w:bottom w:val="single" w:sz="4" w:space="0" w:color="auto"/>
              <w:right w:val="nil"/>
            </w:tcBorders>
          </w:tcPr>
          <w:p w14:paraId="4DF0E583" w14:textId="77777777" w:rsidR="00810439" w:rsidRPr="00F0789E" w:rsidRDefault="00810439" w:rsidP="001D403D">
            <w:pPr>
              <w:pStyle w:val="Footer"/>
              <w:jc w:val="center"/>
              <w:rPr>
                <w:sz w:val="22"/>
                <w:szCs w:val="22"/>
              </w:rPr>
            </w:pPr>
            <w:r w:rsidRPr="00F0789E">
              <w:rPr>
                <w:sz w:val="22"/>
                <w:szCs w:val="22"/>
              </w:rPr>
              <w:t>Reduced renal clearance of drugs due to reduced renal mass, glomerular filtration rate, tubular secretion</w:t>
            </w:r>
          </w:p>
        </w:tc>
        <w:tc>
          <w:tcPr>
            <w:tcW w:w="3405" w:type="dxa"/>
            <w:tcBorders>
              <w:bottom w:val="single" w:sz="4" w:space="0" w:color="auto"/>
              <w:right w:val="single" w:sz="4" w:space="0" w:color="auto"/>
            </w:tcBorders>
          </w:tcPr>
          <w:p w14:paraId="2DA1A9BC" w14:textId="01AD6325" w:rsidR="00810439" w:rsidRPr="00F0789E" w:rsidRDefault="00810439" w:rsidP="00810439">
            <w:pPr>
              <w:pStyle w:val="Footer"/>
              <w:numPr>
                <w:ilvl w:val="0"/>
                <w:numId w:val="4"/>
              </w:numPr>
              <w:rPr>
                <w:sz w:val="22"/>
                <w:szCs w:val="22"/>
              </w:rPr>
            </w:pPr>
            <w:r w:rsidRPr="00F0789E">
              <w:rPr>
                <w:sz w:val="22"/>
                <w:szCs w:val="22"/>
              </w:rPr>
              <w:t>Decreased excretion of drugs (</w:t>
            </w:r>
            <w:r w:rsidR="00190820" w:rsidRPr="00F0789E">
              <w:rPr>
                <w:sz w:val="22"/>
                <w:szCs w:val="22"/>
              </w:rPr>
              <w:t>e.g.,</w:t>
            </w:r>
            <w:r w:rsidRPr="00F0789E">
              <w:rPr>
                <w:sz w:val="22"/>
                <w:szCs w:val="22"/>
              </w:rPr>
              <w:t xml:space="preserve"> digoxin, ASA, cimetidine, ranitidine, aminoglycoside, diltiazem, indomethacin, flurazepam</w:t>
            </w:r>
          </w:p>
        </w:tc>
      </w:tr>
    </w:tbl>
    <w:p w14:paraId="503D412D" w14:textId="77777777" w:rsidR="00810439" w:rsidRDefault="00810439" w:rsidP="00810439">
      <w:pPr>
        <w:pStyle w:val="Footer"/>
        <w:tabs>
          <w:tab w:val="clear" w:pos="4320"/>
          <w:tab w:val="clear" w:pos="8640"/>
        </w:tabs>
        <w:rPr>
          <w:sz w:val="28"/>
        </w:rPr>
      </w:pPr>
    </w:p>
    <w:p w14:paraId="58FA4273" w14:textId="77777777" w:rsidR="00810439" w:rsidRPr="00593A8D" w:rsidRDefault="00810439" w:rsidP="00810439">
      <w:pPr>
        <w:pStyle w:val="Footer"/>
        <w:tabs>
          <w:tab w:val="clear" w:pos="4320"/>
          <w:tab w:val="clear" w:pos="8640"/>
        </w:tabs>
        <w:rPr>
          <w:b/>
          <w:bCs/>
          <w:u w:val="single"/>
        </w:rPr>
      </w:pPr>
      <w:r w:rsidRPr="00593A8D">
        <w:rPr>
          <w:b/>
          <w:bCs/>
          <w:u w:val="single"/>
        </w:rPr>
        <w:t>Question the following and review with Pharmacist/MD:</w:t>
      </w:r>
    </w:p>
    <w:p w14:paraId="13D40D39" w14:textId="77777777" w:rsidR="00810439" w:rsidRPr="00F0789E" w:rsidRDefault="00810439" w:rsidP="00810439">
      <w:pPr>
        <w:pStyle w:val="Footer"/>
        <w:tabs>
          <w:tab w:val="clear" w:pos="4320"/>
          <w:tab w:val="clear" w:pos="8640"/>
        </w:tabs>
        <w:rPr>
          <w:b/>
          <w:bCs/>
        </w:rPr>
      </w:pPr>
    </w:p>
    <w:p w14:paraId="490BF635" w14:textId="77777777" w:rsidR="00810439" w:rsidRPr="00F0789E" w:rsidRDefault="00810439" w:rsidP="00810439">
      <w:pPr>
        <w:pStyle w:val="Footer"/>
        <w:numPr>
          <w:ilvl w:val="0"/>
          <w:numId w:val="4"/>
        </w:numPr>
        <w:tabs>
          <w:tab w:val="clear" w:pos="4320"/>
          <w:tab w:val="clear" w:pos="8640"/>
        </w:tabs>
      </w:pPr>
      <w:r w:rsidRPr="00F0789E">
        <w:t>Consider the use of non-drug alternatives to current meds when possible.</w:t>
      </w:r>
    </w:p>
    <w:p w14:paraId="6AF1396D" w14:textId="77777777" w:rsidR="00810439" w:rsidRPr="00F0789E" w:rsidRDefault="00810439" w:rsidP="00810439">
      <w:pPr>
        <w:pStyle w:val="Footer"/>
        <w:numPr>
          <w:ilvl w:val="0"/>
          <w:numId w:val="4"/>
        </w:numPr>
        <w:tabs>
          <w:tab w:val="clear" w:pos="4320"/>
          <w:tab w:val="clear" w:pos="8640"/>
        </w:tabs>
      </w:pPr>
      <w:r w:rsidRPr="00F0789E">
        <w:t>Consider alternate drug choices, with less fall risk potential.</w:t>
      </w:r>
    </w:p>
    <w:p w14:paraId="4334F333" w14:textId="77777777" w:rsidR="00810439" w:rsidRPr="00F0789E" w:rsidRDefault="00810439" w:rsidP="00810439">
      <w:pPr>
        <w:pStyle w:val="Footer"/>
        <w:numPr>
          <w:ilvl w:val="0"/>
          <w:numId w:val="4"/>
        </w:numPr>
        <w:tabs>
          <w:tab w:val="clear" w:pos="4320"/>
          <w:tab w:val="clear" w:pos="8640"/>
        </w:tabs>
      </w:pPr>
      <w:r w:rsidRPr="00F0789E">
        <w:t>Consider that a new symptom may be an adverse reaction to a medication.</w:t>
      </w:r>
    </w:p>
    <w:p w14:paraId="6162B4E1" w14:textId="77777777" w:rsidR="00810439" w:rsidRPr="00F0789E" w:rsidRDefault="00810439" w:rsidP="00810439">
      <w:pPr>
        <w:pStyle w:val="Footer"/>
        <w:numPr>
          <w:ilvl w:val="0"/>
          <w:numId w:val="4"/>
        </w:numPr>
        <w:tabs>
          <w:tab w:val="clear" w:pos="4320"/>
          <w:tab w:val="clear" w:pos="8640"/>
        </w:tabs>
      </w:pPr>
      <w:r w:rsidRPr="00F0789E">
        <w:t>Assess if the treatment is greater in “cost” i.e., side effects than the therapeutic benefit.</w:t>
      </w:r>
    </w:p>
    <w:p w14:paraId="22C21546" w14:textId="77777777" w:rsidR="00810439" w:rsidRDefault="00810439" w:rsidP="00810439">
      <w:pPr>
        <w:pStyle w:val="Footer"/>
        <w:numPr>
          <w:ilvl w:val="0"/>
          <w:numId w:val="4"/>
        </w:numPr>
        <w:tabs>
          <w:tab w:val="clear" w:pos="4320"/>
          <w:tab w:val="clear" w:pos="8640"/>
        </w:tabs>
      </w:pPr>
      <w:r w:rsidRPr="00F0789E">
        <w:t>Consider that a lower dose of a current med</w:t>
      </w:r>
      <w:r>
        <w:t>ication</w:t>
      </w:r>
      <w:r w:rsidRPr="00F0789E">
        <w:t xml:space="preserve"> may be appropriate given kidney, </w:t>
      </w:r>
      <w:r>
        <w:t>liver function and side effects.</w:t>
      </w:r>
    </w:p>
    <w:p w14:paraId="0AB6E9BC" w14:textId="77777777" w:rsidR="00810439" w:rsidRPr="00F0789E" w:rsidRDefault="00810439" w:rsidP="00810439">
      <w:pPr>
        <w:pStyle w:val="Footer"/>
        <w:tabs>
          <w:tab w:val="clear" w:pos="4320"/>
          <w:tab w:val="clear" w:pos="8640"/>
        </w:tabs>
      </w:pPr>
    </w:p>
    <w:p w14:paraId="263199D4" w14:textId="77777777" w:rsidR="00810439" w:rsidRPr="006D28BB" w:rsidRDefault="00810439" w:rsidP="00810439">
      <w:r>
        <w:rPr>
          <w:b/>
          <w:bCs/>
          <w:u w:val="single"/>
        </w:rPr>
        <w:t xml:space="preserve">IV.  </w:t>
      </w:r>
      <w:r w:rsidRPr="006D28BB">
        <w:rPr>
          <w:b/>
          <w:bCs/>
          <w:u w:val="single"/>
        </w:rPr>
        <w:t>Fall Prevention Plan</w:t>
      </w:r>
      <w:r w:rsidRPr="006D28BB">
        <w:t xml:space="preserve"> </w:t>
      </w:r>
    </w:p>
    <w:p w14:paraId="57E72D43" w14:textId="77777777" w:rsidR="00810439" w:rsidRDefault="00810439" w:rsidP="00810439">
      <w:r>
        <w:t xml:space="preserve">Most falls do not lead to serious injury; however, moderate to severe injuries reduce mobility and independence and increase the risk for premature death.  The most common fall-related injuries are osteopathic fractures of the hip, </w:t>
      </w:r>
      <w:proofErr w:type="gramStart"/>
      <w:r>
        <w:t>spine</w:t>
      </w:r>
      <w:proofErr w:type="gramEnd"/>
      <w:r>
        <w:t xml:space="preserve"> or forearm.  Of all fall-related fractures, hip fractures are the most serious and lead to the greatest number of health problems and death.  </w:t>
      </w:r>
      <w:r>
        <w:rPr>
          <w:u w:val="single"/>
        </w:rPr>
        <w:t>Patients who fall once during their outpatient stay are more likely to fall again, increasing the risk for more injury.</w:t>
      </w:r>
      <w:r>
        <w:t xml:space="preserve"> Most elders fall on a level surface; most children fall from heights.</w:t>
      </w:r>
    </w:p>
    <w:p w14:paraId="5AC0359C" w14:textId="77777777" w:rsidR="00810439" w:rsidRDefault="00810439" w:rsidP="00810439"/>
    <w:p w14:paraId="1AD58C73" w14:textId="77777777" w:rsidR="00810439" w:rsidRPr="006D28BB" w:rsidRDefault="00810439" w:rsidP="00810439"/>
    <w:p w14:paraId="0D79C50A" w14:textId="77777777" w:rsidR="00810439" w:rsidRDefault="00810439" w:rsidP="00810439">
      <w:pPr>
        <w:pStyle w:val="Footer"/>
        <w:tabs>
          <w:tab w:val="clear" w:pos="4320"/>
          <w:tab w:val="clear" w:pos="8640"/>
        </w:tabs>
        <w:rPr>
          <w:b/>
          <w:bCs/>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217"/>
        <w:gridCol w:w="1980"/>
        <w:gridCol w:w="2628"/>
      </w:tblGrid>
      <w:tr w:rsidR="00810439" w14:paraId="7F2ECAFB" w14:textId="77777777" w:rsidTr="001D403D">
        <w:trPr>
          <w:trHeight w:val="413"/>
        </w:trPr>
        <w:tc>
          <w:tcPr>
            <w:tcW w:w="8748" w:type="dxa"/>
            <w:gridSpan w:val="4"/>
          </w:tcPr>
          <w:p w14:paraId="1388B906" w14:textId="77777777" w:rsidR="00810439" w:rsidRPr="00E54CA0" w:rsidRDefault="00810439" w:rsidP="001D403D">
            <w:pPr>
              <w:pStyle w:val="Footer"/>
              <w:tabs>
                <w:tab w:val="clear" w:pos="4320"/>
                <w:tab w:val="clear" w:pos="8640"/>
              </w:tabs>
              <w:jc w:val="center"/>
              <w:rPr>
                <w:b/>
                <w:bCs/>
                <w:sz w:val="28"/>
                <w:szCs w:val="28"/>
                <w:u w:val="single"/>
              </w:rPr>
            </w:pPr>
            <w:r w:rsidRPr="00E54CA0">
              <w:rPr>
                <w:b/>
                <w:bCs/>
                <w:sz w:val="28"/>
                <w:szCs w:val="28"/>
                <w:u w:val="single"/>
              </w:rPr>
              <w:lastRenderedPageBreak/>
              <w:t>Fall Prevention Plan: Specific Strategies</w:t>
            </w:r>
          </w:p>
        </w:tc>
      </w:tr>
      <w:tr w:rsidR="00810439" w14:paraId="415E2866" w14:textId="77777777" w:rsidTr="001D403D">
        <w:trPr>
          <w:trHeight w:val="350"/>
        </w:trPr>
        <w:tc>
          <w:tcPr>
            <w:tcW w:w="1923" w:type="dxa"/>
          </w:tcPr>
          <w:p w14:paraId="412DFB0A" w14:textId="77777777" w:rsidR="00810439" w:rsidRPr="00E54CA0" w:rsidRDefault="00810439" w:rsidP="001D403D">
            <w:pPr>
              <w:pStyle w:val="Footer"/>
              <w:tabs>
                <w:tab w:val="clear" w:pos="4320"/>
                <w:tab w:val="clear" w:pos="8640"/>
              </w:tabs>
              <w:rPr>
                <w:b/>
                <w:bCs/>
              </w:rPr>
            </w:pPr>
            <w:r w:rsidRPr="00E54CA0">
              <w:rPr>
                <w:b/>
                <w:bCs/>
              </w:rPr>
              <w:t>Intervention</w:t>
            </w:r>
          </w:p>
        </w:tc>
        <w:tc>
          <w:tcPr>
            <w:tcW w:w="2217" w:type="dxa"/>
          </w:tcPr>
          <w:p w14:paraId="1C049237" w14:textId="77777777" w:rsidR="00810439" w:rsidRPr="00E54CA0" w:rsidRDefault="00810439" w:rsidP="001D403D">
            <w:pPr>
              <w:pStyle w:val="Footer"/>
              <w:tabs>
                <w:tab w:val="clear" w:pos="4320"/>
                <w:tab w:val="clear" w:pos="8640"/>
              </w:tabs>
              <w:rPr>
                <w:b/>
                <w:bCs/>
              </w:rPr>
            </w:pPr>
            <w:r w:rsidRPr="00E54CA0">
              <w:rPr>
                <w:b/>
                <w:bCs/>
              </w:rPr>
              <w:t>Description</w:t>
            </w:r>
          </w:p>
        </w:tc>
        <w:tc>
          <w:tcPr>
            <w:tcW w:w="1980" w:type="dxa"/>
          </w:tcPr>
          <w:p w14:paraId="766A0AD0" w14:textId="77777777" w:rsidR="00810439" w:rsidRPr="00E54CA0" w:rsidRDefault="00810439" w:rsidP="001D403D">
            <w:pPr>
              <w:pStyle w:val="Footer"/>
              <w:tabs>
                <w:tab w:val="clear" w:pos="4320"/>
                <w:tab w:val="clear" w:pos="8640"/>
              </w:tabs>
              <w:rPr>
                <w:b/>
                <w:bCs/>
              </w:rPr>
            </w:pPr>
            <w:r w:rsidRPr="00E54CA0">
              <w:rPr>
                <w:b/>
                <w:bCs/>
              </w:rPr>
              <w:t>Rationale</w:t>
            </w:r>
          </w:p>
        </w:tc>
        <w:tc>
          <w:tcPr>
            <w:tcW w:w="2628" w:type="dxa"/>
          </w:tcPr>
          <w:p w14:paraId="5D2DCEAA" w14:textId="77777777" w:rsidR="00810439" w:rsidRPr="00E54CA0" w:rsidRDefault="00810439" w:rsidP="001D403D">
            <w:pPr>
              <w:pStyle w:val="Footer"/>
              <w:tabs>
                <w:tab w:val="clear" w:pos="4320"/>
                <w:tab w:val="clear" w:pos="8640"/>
              </w:tabs>
              <w:rPr>
                <w:b/>
                <w:bCs/>
              </w:rPr>
            </w:pPr>
            <w:r w:rsidRPr="00E54CA0">
              <w:rPr>
                <w:b/>
                <w:bCs/>
              </w:rPr>
              <w:t>Potential Risks</w:t>
            </w:r>
          </w:p>
        </w:tc>
      </w:tr>
      <w:tr w:rsidR="00810439" w:rsidRPr="00AC3213" w14:paraId="20AEA539" w14:textId="77777777" w:rsidTr="001D403D">
        <w:trPr>
          <w:trHeight w:val="710"/>
        </w:trPr>
        <w:tc>
          <w:tcPr>
            <w:tcW w:w="1923" w:type="dxa"/>
          </w:tcPr>
          <w:p w14:paraId="5440A652" w14:textId="77777777" w:rsidR="00810439" w:rsidRPr="00817C83" w:rsidRDefault="00810439" w:rsidP="001D403D">
            <w:pPr>
              <w:pStyle w:val="Footer"/>
              <w:tabs>
                <w:tab w:val="clear" w:pos="4320"/>
                <w:tab w:val="clear" w:pos="8640"/>
              </w:tabs>
              <w:rPr>
                <w:sz w:val="22"/>
                <w:szCs w:val="22"/>
              </w:rPr>
            </w:pPr>
            <w:r w:rsidRPr="00817C83">
              <w:rPr>
                <w:sz w:val="22"/>
                <w:szCs w:val="22"/>
              </w:rPr>
              <w:t>Pain management, pain consult PRN</w:t>
            </w:r>
          </w:p>
        </w:tc>
        <w:tc>
          <w:tcPr>
            <w:tcW w:w="2217" w:type="dxa"/>
          </w:tcPr>
          <w:p w14:paraId="4F398CC0" w14:textId="77777777" w:rsidR="00810439" w:rsidRPr="00817C83" w:rsidRDefault="00810439" w:rsidP="001D403D">
            <w:pPr>
              <w:pStyle w:val="Footer"/>
              <w:tabs>
                <w:tab w:val="clear" w:pos="4320"/>
                <w:tab w:val="clear" w:pos="8640"/>
              </w:tabs>
              <w:rPr>
                <w:sz w:val="22"/>
                <w:szCs w:val="22"/>
              </w:rPr>
            </w:pPr>
            <w:r w:rsidRPr="00817C83">
              <w:rPr>
                <w:sz w:val="22"/>
                <w:szCs w:val="22"/>
              </w:rPr>
              <w:t>Analgesics, heat/cold treatment, imagery</w:t>
            </w:r>
          </w:p>
        </w:tc>
        <w:tc>
          <w:tcPr>
            <w:tcW w:w="1980" w:type="dxa"/>
          </w:tcPr>
          <w:p w14:paraId="6DD99057" w14:textId="77777777" w:rsidR="00810439" w:rsidRPr="00817C83" w:rsidRDefault="00810439" w:rsidP="001D403D">
            <w:pPr>
              <w:pStyle w:val="Footer"/>
              <w:tabs>
                <w:tab w:val="clear" w:pos="4320"/>
                <w:tab w:val="clear" w:pos="8640"/>
              </w:tabs>
              <w:rPr>
                <w:sz w:val="22"/>
                <w:szCs w:val="22"/>
              </w:rPr>
            </w:pPr>
            <w:r w:rsidRPr="00817C83">
              <w:rPr>
                <w:sz w:val="22"/>
                <w:szCs w:val="22"/>
              </w:rPr>
              <w:t>Provide comfort, reduce agitation if due to pain</w:t>
            </w:r>
          </w:p>
        </w:tc>
        <w:tc>
          <w:tcPr>
            <w:tcW w:w="2628" w:type="dxa"/>
          </w:tcPr>
          <w:p w14:paraId="4E835DB4" w14:textId="77777777" w:rsidR="00810439" w:rsidRPr="00817C83" w:rsidRDefault="00810439" w:rsidP="001D403D">
            <w:pPr>
              <w:pStyle w:val="Footer"/>
              <w:tabs>
                <w:tab w:val="clear" w:pos="4320"/>
                <w:tab w:val="clear" w:pos="8640"/>
              </w:tabs>
              <w:rPr>
                <w:sz w:val="22"/>
                <w:szCs w:val="22"/>
              </w:rPr>
            </w:pPr>
            <w:r w:rsidRPr="00817C83">
              <w:rPr>
                <w:sz w:val="22"/>
                <w:szCs w:val="22"/>
              </w:rPr>
              <w:t>Side effects may contribute to fall</w:t>
            </w:r>
          </w:p>
        </w:tc>
      </w:tr>
      <w:tr w:rsidR="00810439" w:rsidRPr="00AC3213" w14:paraId="74C74878" w14:textId="77777777" w:rsidTr="001D403D">
        <w:trPr>
          <w:trHeight w:val="1080"/>
        </w:trPr>
        <w:tc>
          <w:tcPr>
            <w:tcW w:w="1923" w:type="dxa"/>
          </w:tcPr>
          <w:p w14:paraId="67054596" w14:textId="77777777" w:rsidR="00810439" w:rsidRPr="00817C83" w:rsidRDefault="00810439" w:rsidP="001D403D">
            <w:pPr>
              <w:pStyle w:val="Footer"/>
              <w:tabs>
                <w:tab w:val="clear" w:pos="4320"/>
                <w:tab w:val="clear" w:pos="8640"/>
              </w:tabs>
              <w:rPr>
                <w:sz w:val="22"/>
                <w:szCs w:val="22"/>
              </w:rPr>
            </w:pPr>
            <w:r w:rsidRPr="00817C83">
              <w:rPr>
                <w:sz w:val="22"/>
                <w:szCs w:val="22"/>
              </w:rPr>
              <w:t>Diagnostics</w:t>
            </w:r>
          </w:p>
        </w:tc>
        <w:tc>
          <w:tcPr>
            <w:tcW w:w="2217" w:type="dxa"/>
          </w:tcPr>
          <w:p w14:paraId="504B6914" w14:textId="77777777" w:rsidR="00810439" w:rsidRPr="00817C83" w:rsidRDefault="00810439" w:rsidP="001D403D">
            <w:pPr>
              <w:pStyle w:val="Footer"/>
              <w:tabs>
                <w:tab w:val="clear" w:pos="4320"/>
                <w:tab w:val="clear" w:pos="8640"/>
              </w:tabs>
              <w:rPr>
                <w:sz w:val="22"/>
                <w:szCs w:val="22"/>
              </w:rPr>
            </w:pPr>
            <w:r w:rsidRPr="00817C83">
              <w:rPr>
                <w:sz w:val="22"/>
                <w:szCs w:val="22"/>
              </w:rPr>
              <w:t>Check labs, tests, VS’s for increasing fall risk: infection, anemia, respiratory or circulatory impairment</w:t>
            </w:r>
          </w:p>
        </w:tc>
        <w:tc>
          <w:tcPr>
            <w:tcW w:w="1980" w:type="dxa"/>
          </w:tcPr>
          <w:p w14:paraId="780AF915" w14:textId="77777777" w:rsidR="00810439" w:rsidRPr="00817C83" w:rsidRDefault="00810439" w:rsidP="001D403D">
            <w:pPr>
              <w:pStyle w:val="Footer"/>
              <w:tabs>
                <w:tab w:val="clear" w:pos="4320"/>
                <w:tab w:val="clear" w:pos="8640"/>
              </w:tabs>
              <w:rPr>
                <w:sz w:val="22"/>
                <w:szCs w:val="22"/>
              </w:rPr>
            </w:pPr>
            <w:r w:rsidRPr="00817C83">
              <w:rPr>
                <w:sz w:val="22"/>
                <w:szCs w:val="22"/>
              </w:rPr>
              <w:t>Appropriate nursing care assessment and plan to address abnormal findings</w:t>
            </w:r>
          </w:p>
        </w:tc>
        <w:tc>
          <w:tcPr>
            <w:tcW w:w="2628" w:type="dxa"/>
          </w:tcPr>
          <w:p w14:paraId="58028C25" w14:textId="77777777" w:rsidR="00810439" w:rsidRPr="00817C83" w:rsidRDefault="00810439" w:rsidP="001D403D">
            <w:pPr>
              <w:pStyle w:val="Footer"/>
              <w:tabs>
                <w:tab w:val="clear" w:pos="4320"/>
                <w:tab w:val="clear" w:pos="8640"/>
              </w:tabs>
              <w:rPr>
                <w:b/>
                <w:bCs/>
                <w:sz w:val="22"/>
                <w:szCs w:val="22"/>
                <w:u w:val="single"/>
              </w:rPr>
            </w:pPr>
          </w:p>
        </w:tc>
      </w:tr>
      <w:tr w:rsidR="00810439" w:rsidRPr="00AC3213" w14:paraId="21A5FC16" w14:textId="77777777" w:rsidTr="001D403D">
        <w:trPr>
          <w:trHeight w:val="665"/>
        </w:trPr>
        <w:tc>
          <w:tcPr>
            <w:tcW w:w="1923" w:type="dxa"/>
          </w:tcPr>
          <w:p w14:paraId="1C342C6A" w14:textId="77777777" w:rsidR="00810439" w:rsidRPr="00817C83" w:rsidRDefault="00810439" w:rsidP="001D403D">
            <w:pPr>
              <w:pStyle w:val="Footer"/>
              <w:tabs>
                <w:tab w:val="clear" w:pos="4320"/>
                <w:tab w:val="clear" w:pos="8640"/>
              </w:tabs>
              <w:rPr>
                <w:b/>
                <w:bCs/>
                <w:sz w:val="22"/>
                <w:szCs w:val="22"/>
                <w:u w:val="single"/>
              </w:rPr>
            </w:pPr>
            <w:r w:rsidRPr="00817C83">
              <w:rPr>
                <w:sz w:val="22"/>
                <w:szCs w:val="22"/>
              </w:rPr>
              <w:t>Sleep hygiene</w:t>
            </w:r>
          </w:p>
        </w:tc>
        <w:tc>
          <w:tcPr>
            <w:tcW w:w="2217" w:type="dxa"/>
          </w:tcPr>
          <w:p w14:paraId="1898AC10" w14:textId="77777777" w:rsidR="00810439" w:rsidRPr="00817C83" w:rsidRDefault="00810439" w:rsidP="001D403D">
            <w:pPr>
              <w:pStyle w:val="Footer"/>
              <w:tabs>
                <w:tab w:val="clear" w:pos="4320"/>
                <w:tab w:val="clear" w:pos="8640"/>
              </w:tabs>
              <w:rPr>
                <w:b/>
                <w:bCs/>
                <w:sz w:val="22"/>
                <w:szCs w:val="22"/>
                <w:u w:val="single"/>
              </w:rPr>
            </w:pPr>
            <w:r w:rsidRPr="00817C83">
              <w:rPr>
                <w:sz w:val="22"/>
                <w:szCs w:val="22"/>
              </w:rPr>
              <w:t>Soft music, snack, minimal noise</w:t>
            </w:r>
          </w:p>
        </w:tc>
        <w:tc>
          <w:tcPr>
            <w:tcW w:w="1980" w:type="dxa"/>
          </w:tcPr>
          <w:p w14:paraId="340D9537" w14:textId="77777777" w:rsidR="00810439" w:rsidRPr="00817C83" w:rsidRDefault="00810439" w:rsidP="001D403D">
            <w:pPr>
              <w:pStyle w:val="Footer"/>
              <w:tabs>
                <w:tab w:val="clear" w:pos="4320"/>
                <w:tab w:val="clear" w:pos="8640"/>
              </w:tabs>
              <w:rPr>
                <w:sz w:val="22"/>
                <w:szCs w:val="22"/>
              </w:rPr>
            </w:pPr>
            <w:r w:rsidRPr="00817C83">
              <w:rPr>
                <w:sz w:val="22"/>
                <w:szCs w:val="22"/>
              </w:rPr>
              <w:t xml:space="preserve">Reduce agitation and restlessness </w:t>
            </w:r>
          </w:p>
        </w:tc>
        <w:tc>
          <w:tcPr>
            <w:tcW w:w="2628" w:type="dxa"/>
          </w:tcPr>
          <w:p w14:paraId="082229B0" w14:textId="77777777" w:rsidR="00810439" w:rsidRPr="00817C83" w:rsidRDefault="00810439" w:rsidP="001D403D">
            <w:pPr>
              <w:pStyle w:val="Footer"/>
              <w:tabs>
                <w:tab w:val="clear" w:pos="4320"/>
                <w:tab w:val="clear" w:pos="8640"/>
              </w:tabs>
              <w:rPr>
                <w:b/>
                <w:bCs/>
                <w:sz w:val="22"/>
                <w:szCs w:val="22"/>
                <w:u w:val="single"/>
              </w:rPr>
            </w:pPr>
          </w:p>
        </w:tc>
      </w:tr>
      <w:tr w:rsidR="00810439" w:rsidRPr="00AC3213" w14:paraId="609C6955" w14:textId="77777777" w:rsidTr="001D403D">
        <w:trPr>
          <w:trHeight w:val="1043"/>
        </w:trPr>
        <w:tc>
          <w:tcPr>
            <w:tcW w:w="1923" w:type="dxa"/>
          </w:tcPr>
          <w:p w14:paraId="77C4A5D7" w14:textId="77777777" w:rsidR="00810439" w:rsidRPr="00817C83" w:rsidRDefault="00810439" w:rsidP="001D403D">
            <w:pPr>
              <w:pStyle w:val="Footer"/>
              <w:tabs>
                <w:tab w:val="clear" w:pos="4320"/>
                <w:tab w:val="clear" w:pos="8640"/>
              </w:tabs>
              <w:rPr>
                <w:sz w:val="22"/>
                <w:szCs w:val="22"/>
              </w:rPr>
            </w:pPr>
            <w:r w:rsidRPr="00817C83">
              <w:rPr>
                <w:sz w:val="22"/>
                <w:szCs w:val="22"/>
              </w:rPr>
              <w:t>Provide eyeglasses and hearing aids</w:t>
            </w:r>
          </w:p>
        </w:tc>
        <w:tc>
          <w:tcPr>
            <w:tcW w:w="2217" w:type="dxa"/>
          </w:tcPr>
          <w:p w14:paraId="4E1B1EBE" w14:textId="77777777" w:rsidR="00810439" w:rsidRPr="00817C83" w:rsidRDefault="00810439" w:rsidP="001D403D">
            <w:pPr>
              <w:pStyle w:val="Footer"/>
              <w:tabs>
                <w:tab w:val="clear" w:pos="4320"/>
                <w:tab w:val="clear" w:pos="8640"/>
              </w:tabs>
              <w:rPr>
                <w:sz w:val="22"/>
                <w:szCs w:val="22"/>
              </w:rPr>
            </w:pPr>
            <w:r w:rsidRPr="00817C83">
              <w:rPr>
                <w:sz w:val="22"/>
                <w:szCs w:val="22"/>
              </w:rPr>
              <w:t>Keep at bedside; utilize when patient awake after surgery</w:t>
            </w:r>
          </w:p>
        </w:tc>
        <w:tc>
          <w:tcPr>
            <w:tcW w:w="1980" w:type="dxa"/>
          </w:tcPr>
          <w:p w14:paraId="01773FC3" w14:textId="77777777" w:rsidR="00810439" w:rsidRPr="00817C83" w:rsidRDefault="00810439" w:rsidP="001D403D">
            <w:pPr>
              <w:pStyle w:val="Footer"/>
              <w:tabs>
                <w:tab w:val="clear" w:pos="4320"/>
                <w:tab w:val="clear" w:pos="8640"/>
              </w:tabs>
              <w:rPr>
                <w:sz w:val="22"/>
                <w:szCs w:val="22"/>
              </w:rPr>
            </w:pPr>
            <w:r w:rsidRPr="00817C83">
              <w:rPr>
                <w:sz w:val="22"/>
                <w:szCs w:val="22"/>
              </w:rPr>
              <w:t>Reduce sensory impairments that may lead to falls; decrease confusion</w:t>
            </w:r>
          </w:p>
        </w:tc>
        <w:tc>
          <w:tcPr>
            <w:tcW w:w="2628" w:type="dxa"/>
          </w:tcPr>
          <w:p w14:paraId="56D5BC0F" w14:textId="77777777" w:rsidR="00810439" w:rsidRPr="00817C83" w:rsidRDefault="00810439" w:rsidP="001D403D">
            <w:pPr>
              <w:pStyle w:val="Footer"/>
              <w:tabs>
                <w:tab w:val="clear" w:pos="4320"/>
                <w:tab w:val="clear" w:pos="8640"/>
              </w:tabs>
              <w:rPr>
                <w:sz w:val="22"/>
                <w:szCs w:val="22"/>
              </w:rPr>
            </w:pPr>
            <w:r w:rsidRPr="00817C83">
              <w:rPr>
                <w:sz w:val="22"/>
                <w:szCs w:val="22"/>
              </w:rPr>
              <w:t>Eyeglasses and hearing aids must be placed in containers when not in use; label w/patient name</w:t>
            </w:r>
          </w:p>
        </w:tc>
      </w:tr>
      <w:tr w:rsidR="00810439" w:rsidRPr="00AC3213" w14:paraId="0689C6DE" w14:textId="77777777" w:rsidTr="001D403D">
        <w:trPr>
          <w:trHeight w:val="1223"/>
        </w:trPr>
        <w:tc>
          <w:tcPr>
            <w:tcW w:w="1923" w:type="dxa"/>
          </w:tcPr>
          <w:p w14:paraId="6B81DE08" w14:textId="77777777" w:rsidR="00810439" w:rsidRPr="00817C83" w:rsidRDefault="00810439" w:rsidP="001D403D">
            <w:pPr>
              <w:pStyle w:val="Footer"/>
              <w:tabs>
                <w:tab w:val="clear" w:pos="4320"/>
                <w:tab w:val="clear" w:pos="8640"/>
              </w:tabs>
              <w:rPr>
                <w:sz w:val="22"/>
                <w:szCs w:val="22"/>
              </w:rPr>
            </w:pPr>
            <w:r w:rsidRPr="00817C83">
              <w:rPr>
                <w:sz w:val="22"/>
                <w:szCs w:val="22"/>
              </w:rPr>
              <w:t>Toileting program</w:t>
            </w:r>
          </w:p>
        </w:tc>
        <w:tc>
          <w:tcPr>
            <w:tcW w:w="2217" w:type="dxa"/>
          </w:tcPr>
          <w:p w14:paraId="702FD848" w14:textId="77777777" w:rsidR="00810439" w:rsidRPr="00817C83" w:rsidRDefault="00810439" w:rsidP="001D403D">
            <w:pPr>
              <w:pStyle w:val="Footer"/>
              <w:tabs>
                <w:tab w:val="clear" w:pos="4320"/>
                <w:tab w:val="clear" w:pos="8640"/>
              </w:tabs>
              <w:rPr>
                <w:sz w:val="22"/>
                <w:szCs w:val="22"/>
              </w:rPr>
            </w:pPr>
            <w:r w:rsidRPr="00817C83">
              <w:rPr>
                <w:sz w:val="22"/>
                <w:szCs w:val="22"/>
              </w:rPr>
              <w:t>Toilet every 2 hours, and as needed</w:t>
            </w:r>
          </w:p>
        </w:tc>
        <w:tc>
          <w:tcPr>
            <w:tcW w:w="1980" w:type="dxa"/>
          </w:tcPr>
          <w:p w14:paraId="76893A43" w14:textId="77777777" w:rsidR="00810439" w:rsidRPr="00817C83" w:rsidRDefault="00810439" w:rsidP="001D403D">
            <w:pPr>
              <w:pStyle w:val="Footer"/>
              <w:tabs>
                <w:tab w:val="clear" w:pos="4320"/>
                <w:tab w:val="clear" w:pos="8640"/>
              </w:tabs>
              <w:rPr>
                <w:sz w:val="22"/>
                <w:szCs w:val="22"/>
              </w:rPr>
            </w:pPr>
            <w:r w:rsidRPr="00817C83">
              <w:rPr>
                <w:sz w:val="22"/>
                <w:szCs w:val="22"/>
              </w:rPr>
              <w:t>Falls often involve patients’ c/o urinary urgency and attempt to use bathroom quickly</w:t>
            </w:r>
          </w:p>
        </w:tc>
        <w:tc>
          <w:tcPr>
            <w:tcW w:w="2628" w:type="dxa"/>
          </w:tcPr>
          <w:p w14:paraId="098D2324" w14:textId="77777777" w:rsidR="00810439" w:rsidRPr="00817C83" w:rsidRDefault="00810439" w:rsidP="001D403D">
            <w:pPr>
              <w:pStyle w:val="Footer"/>
              <w:tabs>
                <w:tab w:val="clear" w:pos="4320"/>
                <w:tab w:val="clear" w:pos="8640"/>
              </w:tabs>
              <w:rPr>
                <w:sz w:val="22"/>
                <w:szCs w:val="22"/>
              </w:rPr>
            </w:pPr>
          </w:p>
        </w:tc>
      </w:tr>
      <w:tr w:rsidR="00810439" w:rsidRPr="00AC3213" w14:paraId="5FD17C35" w14:textId="77777777" w:rsidTr="001D403D">
        <w:trPr>
          <w:trHeight w:val="917"/>
        </w:trPr>
        <w:tc>
          <w:tcPr>
            <w:tcW w:w="1923" w:type="dxa"/>
          </w:tcPr>
          <w:p w14:paraId="6E9EDB42" w14:textId="77777777" w:rsidR="00810439" w:rsidRPr="00817C83" w:rsidRDefault="00810439" w:rsidP="001D403D">
            <w:pPr>
              <w:pStyle w:val="Footer"/>
              <w:tabs>
                <w:tab w:val="clear" w:pos="4320"/>
                <w:tab w:val="clear" w:pos="8640"/>
              </w:tabs>
              <w:rPr>
                <w:sz w:val="22"/>
                <w:szCs w:val="22"/>
              </w:rPr>
            </w:pPr>
            <w:r w:rsidRPr="00817C83">
              <w:rPr>
                <w:sz w:val="22"/>
                <w:szCs w:val="22"/>
              </w:rPr>
              <w:t>Assistive device evaluation</w:t>
            </w:r>
          </w:p>
        </w:tc>
        <w:tc>
          <w:tcPr>
            <w:tcW w:w="2217" w:type="dxa"/>
          </w:tcPr>
          <w:p w14:paraId="5F4E5E0C" w14:textId="77777777" w:rsidR="00810439" w:rsidRPr="00817C83" w:rsidRDefault="00810439" w:rsidP="001D403D">
            <w:pPr>
              <w:pStyle w:val="Footer"/>
              <w:tabs>
                <w:tab w:val="clear" w:pos="4320"/>
                <w:tab w:val="clear" w:pos="8640"/>
              </w:tabs>
              <w:rPr>
                <w:sz w:val="22"/>
                <w:szCs w:val="22"/>
              </w:rPr>
            </w:pPr>
            <w:r w:rsidRPr="00817C83">
              <w:rPr>
                <w:sz w:val="22"/>
                <w:szCs w:val="22"/>
              </w:rPr>
              <w:t>Provide proper instruction to staff/patient re: mobility, balance, assistive device</w:t>
            </w:r>
          </w:p>
        </w:tc>
        <w:tc>
          <w:tcPr>
            <w:tcW w:w="1980" w:type="dxa"/>
          </w:tcPr>
          <w:p w14:paraId="5C7AE1ED" w14:textId="77777777" w:rsidR="00810439" w:rsidRPr="00817C83" w:rsidRDefault="00810439" w:rsidP="001D403D">
            <w:pPr>
              <w:pStyle w:val="Footer"/>
              <w:tabs>
                <w:tab w:val="clear" w:pos="4320"/>
                <w:tab w:val="clear" w:pos="8640"/>
              </w:tabs>
              <w:rPr>
                <w:sz w:val="22"/>
                <w:szCs w:val="22"/>
              </w:rPr>
            </w:pPr>
          </w:p>
        </w:tc>
        <w:tc>
          <w:tcPr>
            <w:tcW w:w="2628" w:type="dxa"/>
          </w:tcPr>
          <w:p w14:paraId="713A2CB1" w14:textId="77777777" w:rsidR="00810439" w:rsidRPr="00817C83" w:rsidRDefault="00810439" w:rsidP="001D403D">
            <w:pPr>
              <w:pStyle w:val="Footer"/>
              <w:tabs>
                <w:tab w:val="clear" w:pos="4320"/>
                <w:tab w:val="clear" w:pos="8640"/>
              </w:tabs>
              <w:rPr>
                <w:sz w:val="22"/>
                <w:szCs w:val="22"/>
              </w:rPr>
            </w:pPr>
          </w:p>
        </w:tc>
      </w:tr>
      <w:tr w:rsidR="00810439" w:rsidRPr="00AC3213" w14:paraId="2B5BDDF5" w14:textId="77777777" w:rsidTr="001D403D">
        <w:trPr>
          <w:trHeight w:val="710"/>
        </w:trPr>
        <w:tc>
          <w:tcPr>
            <w:tcW w:w="1923" w:type="dxa"/>
          </w:tcPr>
          <w:p w14:paraId="0296EB7A" w14:textId="77777777" w:rsidR="00810439" w:rsidRPr="00817C83" w:rsidRDefault="00810439" w:rsidP="001D403D">
            <w:pPr>
              <w:pStyle w:val="Footer"/>
              <w:tabs>
                <w:tab w:val="clear" w:pos="4320"/>
                <w:tab w:val="clear" w:pos="8640"/>
              </w:tabs>
              <w:rPr>
                <w:sz w:val="22"/>
                <w:szCs w:val="22"/>
              </w:rPr>
            </w:pPr>
            <w:r>
              <w:rPr>
                <w:sz w:val="22"/>
                <w:szCs w:val="22"/>
              </w:rPr>
              <w:t xml:space="preserve">Double Sided </w:t>
            </w:r>
            <w:r w:rsidRPr="00817C83">
              <w:rPr>
                <w:sz w:val="22"/>
                <w:szCs w:val="22"/>
              </w:rPr>
              <w:t xml:space="preserve">Non-skid socks </w:t>
            </w:r>
          </w:p>
        </w:tc>
        <w:tc>
          <w:tcPr>
            <w:tcW w:w="2217" w:type="dxa"/>
          </w:tcPr>
          <w:p w14:paraId="72D46236" w14:textId="77777777" w:rsidR="00810439" w:rsidRPr="00817C83" w:rsidRDefault="00810439" w:rsidP="001D403D">
            <w:pPr>
              <w:pStyle w:val="Footer"/>
              <w:tabs>
                <w:tab w:val="clear" w:pos="4320"/>
                <w:tab w:val="clear" w:pos="8640"/>
              </w:tabs>
              <w:rPr>
                <w:sz w:val="22"/>
                <w:szCs w:val="22"/>
              </w:rPr>
            </w:pPr>
          </w:p>
        </w:tc>
        <w:tc>
          <w:tcPr>
            <w:tcW w:w="1980" w:type="dxa"/>
          </w:tcPr>
          <w:p w14:paraId="58C8A8FB" w14:textId="77777777" w:rsidR="00810439" w:rsidRPr="00817C83" w:rsidRDefault="00810439" w:rsidP="001D403D">
            <w:pPr>
              <w:pStyle w:val="Footer"/>
              <w:tabs>
                <w:tab w:val="clear" w:pos="4320"/>
                <w:tab w:val="clear" w:pos="8640"/>
              </w:tabs>
              <w:rPr>
                <w:sz w:val="22"/>
                <w:szCs w:val="22"/>
              </w:rPr>
            </w:pPr>
            <w:r w:rsidRPr="00817C83">
              <w:rPr>
                <w:sz w:val="22"/>
                <w:szCs w:val="22"/>
              </w:rPr>
              <w:t>Reduce risks of fall during out- patient stay</w:t>
            </w:r>
          </w:p>
        </w:tc>
        <w:tc>
          <w:tcPr>
            <w:tcW w:w="2628" w:type="dxa"/>
            <w:tcBorders>
              <w:bottom w:val="single" w:sz="4" w:space="0" w:color="auto"/>
            </w:tcBorders>
          </w:tcPr>
          <w:p w14:paraId="25077D3A" w14:textId="77777777" w:rsidR="00810439" w:rsidRPr="00817C83" w:rsidRDefault="00810439" w:rsidP="001D403D">
            <w:pPr>
              <w:pStyle w:val="Footer"/>
              <w:tabs>
                <w:tab w:val="clear" w:pos="4320"/>
                <w:tab w:val="clear" w:pos="8640"/>
              </w:tabs>
              <w:rPr>
                <w:sz w:val="22"/>
                <w:szCs w:val="22"/>
              </w:rPr>
            </w:pPr>
          </w:p>
        </w:tc>
      </w:tr>
      <w:tr w:rsidR="00810439" w:rsidRPr="00AC3213" w14:paraId="1CEF4C21" w14:textId="77777777" w:rsidTr="001D403D">
        <w:trPr>
          <w:trHeight w:val="1065"/>
        </w:trPr>
        <w:tc>
          <w:tcPr>
            <w:tcW w:w="1923" w:type="dxa"/>
            <w:tcBorders>
              <w:left w:val="single" w:sz="4" w:space="0" w:color="auto"/>
            </w:tcBorders>
          </w:tcPr>
          <w:p w14:paraId="7E5EC935" w14:textId="77777777" w:rsidR="00810439" w:rsidRPr="00817C83" w:rsidRDefault="00810439" w:rsidP="001D403D">
            <w:pPr>
              <w:pStyle w:val="Footer"/>
              <w:rPr>
                <w:sz w:val="22"/>
                <w:szCs w:val="22"/>
              </w:rPr>
            </w:pPr>
            <w:r w:rsidRPr="00817C83">
              <w:rPr>
                <w:sz w:val="22"/>
                <w:szCs w:val="22"/>
              </w:rPr>
              <w:t>Bedpan or urinal</w:t>
            </w:r>
          </w:p>
        </w:tc>
        <w:tc>
          <w:tcPr>
            <w:tcW w:w="2217" w:type="dxa"/>
          </w:tcPr>
          <w:p w14:paraId="1559E1DB" w14:textId="77777777" w:rsidR="00810439" w:rsidRPr="00817C83" w:rsidRDefault="00810439" w:rsidP="001D403D">
            <w:pPr>
              <w:pStyle w:val="Footer"/>
              <w:tabs>
                <w:tab w:val="clear" w:pos="4320"/>
                <w:tab w:val="clear" w:pos="8640"/>
              </w:tabs>
              <w:rPr>
                <w:sz w:val="22"/>
                <w:szCs w:val="22"/>
              </w:rPr>
            </w:pPr>
            <w:r w:rsidRPr="00817C83">
              <w:rPr>
                <w:sz w:val="22"/>
                <w:szCs w:val="22"/>
              </w:rPr>
              <w:t>Use when access to bathroom not practical</w:t>
            </w:r>
          </w:p>
        </w:tc>
        <w:tc>
          <w:tcPr>
            <w:tcW w:w="1980" w:type="dxa"/>
          </w:tcPr>
          <w:p w14:paraId="343A3BBE" w14:textId="77777777" w:rsidR="00810439" w:rsidRPr="00817C83" w:rsidRDefault="00810439" w:rsidP="001D403D">
            <w:pPr>
              <w:pStyle w:val="Footer"/>
              <w:rPr>
                <w:sz w:val="22"/>
                <w:szCs w:val="22"/>
              </w:rPr>
            </w:pPr>
            <w:r w:rsidRPr="00817C83">
              <w:rPr>
                <w:sz w:val="22"/>
                <w:szCs w:val="22"/>
              </w:rPr>
              <w:t>Allows comfort, convenience for toileting, esp., with urgency; reduces risk for falling</w:t>
            </w:r>
          </w:p>
        </w:tc>
        <w:tc>
          <w:tcPr>
            <w:tcW w:w="2628" w:type="dxa"/>
            <w:tcBorders>
              <w:top w:val="single" w:sz="4" w:space="0" w:color="auto"/>
              <w:bottom w:val="single" w:sz="4" w:space="0" w:color="auto"/>
            </w:tcBorders>
          </w:tcPr>
          <w:p w14:paraId="3912AFCE" w14:textId="77777777" w:rsidR="00810439" w:rsidRPr="00817C83" w:rsidRDefault="00810439" w:rsidP="001D403D">
            <w:pPr>
              <w:pStyle w:val="Footer"/>
              <w:tabs>
                <w:tab w:val="clear" w:pos="4320"/>
                <w:tab w:val="clear" w:pos="8640"/>
              </w:tabs>
              <w:rPr>
                <w:sz w:val="22"/>
                <w:szCs w:val="22"/>
              </w:rPr>
            </w:pPr>
            <w:r w:rsidRPr="00817C83">
              <w:rPr>
                <w:sz w:val="22"/>
                <w:szCs w:val="22"/>
              </w:rPr>
              <w:t>Patient must be instructed to call for assist when needed</w:t>
            </w:r>
          </w:p>
        </w:tc>
      </w:tr>
      <w:tr w:rsidR="00810439" w:rsidRPr="00AC3213" w14:paraId="7173A19A" w14:textId="77777777" w:rsidTr="001D403D">
        <w:trPr>
          <w:trHeight w:val="810"/>
        </w:trPr>
        <w:tc>
          <w:tcPr>
            <w:tcW w:w="1923" w:type="dxa"/>
            <w:tcBorders>
              <w:left w:val="single" w:sz="4" w:space="0" w:color="auto"/>
            </w:tcBorders>
          </w:tcPr>
          <w:p w14:paraId="23483CBF" w14:textId="77777777" w:rsidR="00810439" w:rsidRPr="00817C83" w:rsidRDefault="00810439" w:rsidP="001D403D">
            <w:pPr>
              <w:pStyle w:val="Footer"/>
              <w:rPr>
                <w:sz w:val="22"/>
                <w:szCs w:val="22"/>
              </w:rPr>
            </w:pPr>
            <w:r w:rsidRPr="00817C83">
              <w:rPr>
                <w:sz w:val="22"/>
                <w:szCs w:val="22"/>
              </w:rPr>
              <w:t>Safety rounds</w:t>
            </w:r>
          </w:p>
        </w:tc>
        <w:tc>
          <w:tcPr>
            <w:tcW w:w="2217" w:type="dxa"/>
          </w:tcPr>
          <w:p w14:paraId="254F2C0D" w14:textId="77777777" w:rsidR="00810439" w:rsidRPr="00817C83" w:rsidRDefault="00810439" w:rsidP="001D403D">
            <w:pPr>
              <w:pStyle w:val="Footer"/>
              <w:rPr>
                <w:sz w:val="22"/>
                <w:szCs w:val="22"/>
              </w:rPr>
            </w:pPr>
            <w:r w:rsidRPr="00817C83">
              <w:rPr>
                <w:sz w:val="22"/>
                <w:szCs w:val="22"/>
              </w:rPr>
              <w:t>Rounds on pts at risk for fall frequently</w:t>
            </w:r>
          </w:p>
        </w:tc>
        <w:tc>
          <w:tcPr>
            <w:tcW w:w="1980" w:type="dxa"/>
          </w:tcPr>
          <w:p w14:paraId="6959BF32" w14:textId="77777777" w:rsidR="00810439" w:rsidRPr="00817C83" w:rsidRDefault="00810439" w:rsidP="001D403D">
            <w:pPr>
              <w:pStyle w:val="Footer"/>
              <w:rPr>
                <w:sz w:val="22"/>
                <w:szCs w:val="22"/>
              </w:rPr>
            </w:pPr>
            <w:r w:rsidRPr="00817C83">
              <w:rPr>
                <w:sz w:val="22"/>
                <w:szCs w:val="22"/>
              </w:rPr>
              <w:t>Patients benefit from re-orientation, repositioning and safety checks</w:t>
            </w:r>
          </w:p>
        </w:tc>
        <w:tc>
          <w:tcPr>
            <w:tcW w:w="2628" w:type="dxa"/>
            <w:tcBorders>
              <w:top w:val="single" w:sz="4" w:space="0" w:color="auto"/>
              <w:bottom w:val="single" w:sz="4" w:space="0" w:color="auto"/>
            </w:tcBorders>
          </w:tcPr>
          <w:p w14:paraId="3308BE27" w14:textId="77777777" w:rsidR="00810439" w:rsidRPr="00817C83" w:rsidRDefault="00810439" w:rsidP="001D403D">
            <w:pPr>
              <w:pStyle w:val="Footer"/>
              <w:rPr>
                <w:sz w:val="22"/>
                <w:szCs w:val="22"/>
              </w:rPr>
            </w:pPr>
          </w:p>
        </w:tc>
      </w:tr>
      <w:tr w:rsidR="00810439" w:rsidRPr="00AC3213" w14:paraId="561D5BEC" w14:textId="77777777" w:rsidTr="001D403D">
        <w:trPr>
          <w:trHeight w:val="960"/>
        </w:trPr>
        <w:tc>
          <w:tcPr>
            <w:tcW w:w="1923" w:type="dxa"/>
            <w:tcBorders>
              <w:left w:val="single" w:sz="4" w:space="0" w:color="auto"/>
              <w:bottom w:val="single" w:sz="4" w:space="0" w:color="auto"/>
            </w:tcBorders>
          </w:tcPr>
          <w:p w14:paraId="7C0B7D10" w14:textId="77777777" w:rsidR="00810439" w:rsidRPr="00817C83" w:rsidRDefault="00810439" w:rsidP="001D403D">
            <w:pPr>
              <w:pStyle w:val="Footer"/>
              <w:rPr>
                <w:sz w:val="22"/>
                <w:szCs w:val="22"/>
              </w:rPr>
            </w:pPr>
            <w:r w:rsidRPr="00817C83">
              <w:rPr>
                <w:sz w:val="22"/>
                <w:szCs w:val="22"/>
              </w:rPr>
              <w:t>Allow family member at bedside</w:t>
            </w:r>
          </w:p>
        </w:tc>
        <w:tc>
          <w:tcPr>
            <w:tcW w:w="2217" w:type="dxa"/>
          </w:tcPr>
          <w:p w14:paraId="5FC9D336" w14:textId="77777777" w:rsidR="00810439" w:rsidRPr="00817C83" w:rsidRDefault="00810439" w:rsidP="001D403D">
            <w:pPr>
              <w:pStyle w:val="Footer"/>
              <w:rPr>
                <w:sz w:val="22"/>
                <w:szCs w:val="22"/>
              </w:rPr>
            </w:pPr>
          </w:p>
        </w:tc>
        <w:tc>
          <w:tcPr>
            <w:tcW w:w="1980" w:type="dxa"/>
          </w:tcPr>
          <w:p w14:paraId="5CB896F5" w14:textId="77777777" w:rsidR="00810439" w:rsidRPr="00817C83" w:rsidRDefault="00810439" w:rsidP="001D403D">
            <w:pPr>
              <w:pStyle w:val="Footer"/>
              <w:rPr>
                <w:sz w:val="22"/>
                <w:szCs w:val="22"/>
              </w:rPr>
            </w:pPr>
            <w:r w:rsidRPr="00817C83">
              <w:rPr>
                <w:sz w:val="22"/>
                <w:szCs w:val="22"/>
              </w:rPr>
              <w:t>One on one interaction may be calming for patient and reduce anxiety</w:t>
            </w:r>
          </w:p>
        </w:tc>
        <w:tc>
          <w:tcPr>
            <w:tcW w:w="2628" w:type="dxa"/>
            <w:tcBorders>
              <w:top w:val="single" w:sz="4" w:space="0" w:color="auto"/>
            </w:tcBorders>
          </w:tcPr>
          <w:p w14:paraId="308414C3" w14:textId="77777777" w:rsidR="00810439" w:rsidRPr="00817C83" w:rsidRDefault="00810439" w:rsidP="001D403D">
            <w:pPr>
              <w:pStyle w:val="Footer"/>
              <w:rPr>
                <w:sz w:val="22"/>
                <w:szCs w:val="22"/>
              </w:rPr>
            </w:pPr>
          </w:p>
        </w:tc>
      </w:tr>
    </w:tbl>
    <w:p w14:paraId="3F5C59D5" w14:textId="77777777" w:rsidR="00810439" w:rsidRDefault="00810439" w:rsidP="00810439">
      <w:pPr>
        <w:rPr>
          <w:u w:val="single"/>
        </w:rPr>
      </w:pPr>
    </w:p>
    <w:p w14:paraId="54EF05D6" w14:textId="77777777" w:rsidR="00810439" w:rsidRDefault="00810439" w:rsidP="00810439">
      <w:pPr>
        <w:rPr>
          <w:u w:val="single"/>
        </w:rPr>
      </w:pPr>
    </w:p>
    <w:p w14:paraId="70BFCB31" w14:textId="77777777" w:rsidR="00810439" w:rsidRDefault="00810439" w:rsidP="00810439">
      <w:pPr>
        <w:rPr>
          <w:u w:val="single"/>
        </w:rPr>
      </w:pPr>
    </w:p>
    <w:p w14:paraId="3F3C0394" w14:textId="77777777" w:rsidR="00190820" w:rsidRDefault="00190820" w:rsidP="00810439">
      <w:pPr>
        <w:rPr>
          <w:b/>
          <w:u w:val="single"/>
        </w:rPr>
      </w:pPr>
    </w:p>
    <w:p w14:paraId="5AFAD4F4" w14:textId="77777777" w:rsidR="00190820" w:rsidRDefault="00190820" w:rsidP="00810439">
      <w:pPr>
        <w:rPr>
          <w:b/>
          <w:u w:val="single"/>
        </w:rPr>
      </w:pPr>
    </w:p>
    <w:p w14:paraId="08E2F896" w14:textId="7C621CE1" w:rsidR="00810439" w:rsidRPr="000172A7" w:rsidRDefault="00810439" w:rsidP="00810439">
      <w:pPr>
        <w:rPr>
          <w:b/>
        </w:rPr>
      </w:pPr>
      <w:r>
        <w:rPr>
          <w:b/>
          <w:u w:val="single"/>
        </w:rPr>
        <w:lastRenderedPageBreak/>
        <w:t>V</w:t>
      </w:r>
      <w:r w:rsidRPr="000172A7">
        <w:rPr>
          <w:b/>
          <w:u w:val="single"/>
        </w:rPr>
        <w:t>.</w:t>
      </w:r>
      <w:r>
        <w:rPr>
          <w:b/>
          <w:u w:val="single"/>
        </w:rPr>
        <w:t xml:space="preserve">  Post-fall--</w:t>
      </w:r>
      <w:r w:rsidRPr="000172A7">
        <w:rPr>
          <w:b/>
          <w:u w:val="single"/>
        </w:rPr>
        <w:t>whenever a fall occurs</w:t>
      </w:r>
      <w:r>
        <w:rPr>
          <w:b/>
          <w:u w:val="single"/>
        </w:rPr>
        <w:t>:</w:t>
      </w:r>
      <w:r w:rsidRPr="000172A7">
        <w:rPr>
          <w:b/>
        </w:rPr>
        <w:t xml:space="preserve"> </w:t>
      </w:r>
    </w:p>
    <w:p w14:paraId="0667479F" w14:textId="77777777" w:rsidR="00810439" w:rsidRDefault="00810439" w:rsidP="00810439"/>
    <w:p w14:paraId="433349EC" w14:textId="77777777" w:rsidR="00810439" w:rsidRDefault="00810439" w:rsidP="00810439">
      <w:pPr>
        <w:numPr>
          <w:ilvl w:val="0"/>
          <w:numId w:val="17"/>
        </w:numPr>
      </w:pPr>
      <w:r>
        <w:t xml:space="preserve">If a fall occurs, the patient should first be assessed for injury.  </w:t>
      </w:r>
    </w:p>
    <w:p w14:paraId="21A7AE30" w14:textId="77777777" w:rsidR="00810439" w:rsidRDefault="00810439" w:rsidP="00810439">
      <w:pPr>
        <w:numPr>
          <w:ilvl w:val="0"/>
          <w:numId w:val="17"/>
        </w:numPr>
      </w:pPr>
      <w:r>
        <w:t xml:space="preserve">Notify surgeon/medical director/anesthesiologist. </w:t>
      </w:r>
    </w:p>
    <w:p w14:paraId="66594F0E" w14:textId="4BAE0DE9" w:rsidR="00810439" w:rsidRDefault="00810439" w:rsidP="00190820">
      <w:pPr>
        <w:numPr>
          <w:ilvl w:val="0"/>
          <w:numId w:val="17"/>
        </w:numPr>
      </w:pPr>
      <w:r>
        <w:t>A variance will be completed for each patient fall episode and given to the risk manager.</w:t>
      </w:r>
      <w:r w:rsidR="00190820">
        <w:t xml:space="preserve"> </w:t>
      </w:r>
      <w:r>
        <w:t xml:space="preserve">The variance form will </w:t>
      </w:r>
      <w:proofErr w:type="gramStart"/>
      <w:r>
        <w:t>include:</w:t>
      </w:r>
      <w:proofErr w:type="gramEnd"/>
      <w:r>
        <w:t xml:space="preserve"> patient appearance at time of discovery, patient response to</w:t>
      </w:r>
      <w:r w:rsidR="00190820">
        <w:t xml:space="preserve"> </w:t>
      </w:r>
      <w:r>
        <w:t xml:space="preserve">event, evidence of injury, location, and notification of nurse manager/surgeon/medical director/anesthesiologist. </w:t>
      </w:r>
    </w:p>
    <w:p w14:paraId="0B3AC4F3" w14:textId="77777777" w:rsidR="00810439" w:rsidRDefault="00810439" w:rsidP="00810439">
      <w:pPr>
        <w:numPr>
          <w:ilvl w:val="0"/>
          <w:numId w:val="17"/>
        </w:numPr>
      </w:pPr>
      <w:r>
        <w:t>Assess all factors contributing to the fall event such as environment, equipment, medication factors and which interventions were in place at the time of the fall.</w:t>
      </w:r>
    </w:p>
    <w:p w14:paraId="68A2513A" w14:textId="77777777" w:rsidR="00810439" w:rsidRDefault="00810439" w:rsidP="00810439">
      <w:pPr>
        <w:numPr>
          <w:ilvl w:val="0"/>
          <w:numId w:val="17"/>
        </w:numPr>
      </w:pPr>
      <w:r>
        <w:t>Recommend interventions and changes to plan of care to prevent repeat fall.</w:t>
      </w:r>
      <w:r w:rsidRPr="00445838">
        <w:t xml:space="preserve"> </w:t>
      </w:r>
      <w:r>
        <w:t>Reassessment of the patient may necessitate a change to a higher level of risk category with additional interventions and precautions.</w:t>
      </w:r>
    </w:p>
    <w:p w14:paraId="36130BB1" w14:textId="77777777" w:rsidR="00810439" w:rsidRDefault="00810439" w:rsidP="00810439">
      <w:pPr>
        <w:pStyle w:val="BodyText"/>
        <w:numPr>
          <w:ilvl w:val="0"/>
          <w:numId w:val="17"/>
        </w:numPr>
      </w:pPr>
      <w:r>
        <w:t>Document and communicate results of interventions.</w:t>
      </w:r>
      <w:r w:rsidRPr="00445838">
        <w:t xml:space="preserve"> </w:t>
      </w:r>
    </w:p>
    <w:p w14:paraId="13B4552D" w14:textId="77777777" w:rsidR="00810439" w:rsidRDefault="00810439" w:rsidP="00810439">
      <w:pPr>
        <w:pStyle w:val="BodyText"/>
        <w:numPr>
          <w:ilvl w:val="0"/>
          <w:numId w:val="17"/>
        </w:numPr>
      </w:pPr>
      <w:r>
        <w:t>Enter detailed progress note in chart.</w:t>
      </w:r>
    </w:p>
    <w:p w14:paraId="08346AF4" w14:textId="77777777" w:rsidR="00810439" w:rsidRPr="00DC051E" w:rsidRDefault="00810439" w:rsidP="00810439">
      <w:pPr>
        <w:pStyle w:val="BodyText"/>
        <w:numPr>
          <w:ilvl w:val="0"/>
          <w:numId w:val="17"/>
        </w:numPr>
      </w:pPr>
      <w:r>
        <w:t>Communicate to all staff participating in patient’s care that patient has fallen.</w:t>
      </w:r>
    </w:p>
    <w:p w14:paraId="5DF7D0AE" w14:textId="77777777" w:rsidR="00810439" w:rsidRDefault="00810439" w:rsidP="00810439">
      <w:pPr>
        <w:pStyle w:val="BodyText"/>
      </w:pPr>
    </w:p>
    <w:p w14:paraId="070D8C57" w14:textId="77777777" w:rsidR="00810439" w:rsidRDefault="00810439" w:rsidP="00810439">
      <w:pPr>
        <w:pStyle w:val="BodyText"/>
      </w:pPr>
      <w:r>
        <w:t>Patients experiencing a fall with:</w:t>
      </w:r>
    </w:p>
    <w:p w14:paraId="2DCD9303" w14:textId="77777777" w:rsidR="00810439" w:rsidRDefault="00810439" w:rsidP="00810439">
      <w:pPr>
        <w:pStyle w:val="BodyText"/>
      </w:pPr>
      <w:r>
        <w:t xml:space="preserve">    No head trauma or loss of consciousness:</w:t>
      </w:r>
    </w:p>
    <w:p w14:paraId="428DB6C7" w14:textId="77777777" w:rsidR="00810439" w:rsidRDefault="00810439" w:rsidP="00810439">
      <w:pPr>
        <w:pStyle w:val="BodyText"/>
        <w:numPr>
          <w:ilvl w:val="0"/>
          <w:numId w:val="6"/>
        </w:numPr>
      </w:pPr>
      <w:r>
        <w:t>Determine vital signs to include blood pressure, respirations, O2 saturation, and pulse.</w:t>
      </w:r>
    </w:p>
    <w:p w14:paraId="51A9BE38" w14:textId="77777777" w:rsidR="00810439" w:rsidRDefault="00810439" w:rsidP="00810439">
      <w:pPr>
        <w:pStyle w:val="BodyText"/>
        <w:numPr>
          <w:ilvl w:val="0"/>
          <w:numId w:val="6"/>
        </w:numPr>
      </w:pPr>
      <w:r>
        <w:t>If diabetic, check blood glucose.</w:t>
      </w:r>
    </w:p>
    <w:p w14:paraId="77F34095" w14:textId="77777777" w:rsidR="00810439" w:rsidRDefault="00810439" w:rsidP="00810439">
      <w:pPr>
        <w:pStyle w:val="BodyText"/>
        <w:numPr>
          <w:ilvl w:val="0"/>
          <w:numId w:val="6"/>
        </w:numPr>
      </w:pPr>
      <w:r>
        <w:t>Observe for possible injuries (limb reflex, joint range of motion, weight bearing etc.).</w:t>
      </w:r>
    </w:p>
    <w:p w14:paraId="4A0196F4" w14:textId="77777777" w:rsidR="00810439" w:rsidRDefault="00810439" w:rsidP="00810439">
      <w:pPr>
        <w:pStyle w:val="BodyText"/>
        <w:numPr>
          <w:ilvl w:val="0"/>
          <w:numId w:val="6"/>
        </w:numPr>
      </w:pPr>
      <w:r>
        <w:t>Determine mental status changes.</w:t>
      </w:r>
    </w:p>
    <w:p w14:paraId="3A08EE2D" w14:textId="77777777" w:rsidR="00810439" w:rsidRDefault="00810439" w:rsidP="00810439">
      <w:pPr>
        <w:pStyle w:val="BodyText"/>
        <w:numPr>
          <w:ilvl w:val="0"/>
          <w:numId w:val="6"/>
        </w:numPr>
      </w:pPr>
      <w:r>
        <w:t>Determine circumstances leading to a fall with corrections.</w:t>
      </w:r>
    </w:p>
    <w:p w14:paraId="03A5FE88" w14:textId="77777777" w:rsidR="00810439" w:rsidRDefault="00810439" w:rsidP="00810439">
      <w:pPr>
        <w:pStyle w:val="BodyText"/>
        <w:numPr>
          <w:ilvl w:val="0"/>
          <w:numId w:val="6"/>
        </w:numPr>
      </w:pPr>
      <w:r>
        <w:t>All falls will be reported to the medical director or attending anesthesiologist, nurse manager and risk manager.</w:t>
      </w:r>
    </w:p>
    <w:p w14:paraId="12225424" w14:textId="3AE6BD1E" w:rsidR="00810439" w:rsidRDefault="00810439" w:rsidP="00810439">
      <w:pPr>
        <w:pStyle w:val="BodyText"/>
        <w:numPr>
          <w:ilvl w:val="0"/>
          <w:numId w:val="6"/>
        </w:numPr>
      </w:pPr>
      <w:r>
        <w:t xml:space="preserve">If restrictions in mobility appear warranted due to the fall, alert surgeon, medical </w:t>
      </w:r>
      <w:r w:rsidR="00190820">
        <w:t>director,</w:t>
      </w:r>
      <w:r>
        <w:t xml:space="preserve"> or anesthesiologist of findings.</w:t>
      </w:r>
    </w:p>
    <w:p w14:paraId="4A02AD6A" w14:textId="271BE2E3" w:rsidR="00810439" w:rsidRDefault="00190820" w:rsidP="00810439">
      <w:pPr>
        <w:pStyle w:val="BodyText"/>
      </w:pPr>
      <w:r>
        <w:t xml:space="preserve">  </w:t>
      </w:r>
      <w:r w:rsidR="00810439">
        <w:t>Minor head Trauma:</w:t>
      </w:r>
    </w:p>
    <w:p w14:paraId="63C38828" w14:textId="77777777" w:rsidR="00810439" w:rsidRDefault="00810439" w:rsidP="00810439">
      <w:pPr>
        <w:pStyle w:val="BodyText"/>
        <w:numPr>
          <w:ilvl w:val="0"/>
          <w:numId w:val="24"/>
        </w:numPr>
      </w:pPr>
      <w:r>
        <w:t>Use the same protocol outlined above, in addition, perform an initial neuro-check and then every two hours thereafter (if applicable), and alert surgeon and anesthesiologist for any changes.</w:t>
      </w:r>
    </w:p>
    <w:p w14:paraId="5F4B5FC3" w14:textId="1A6829C1" w:rsidR="00810439" w:rsidRDefault="00810439" w:rsidP="00810439">
      <w:pPr>
        <w:pStyle w:val="BodyText"/>
        <w:numPr>
          <w:ilvl w:val="0"/>
          <w:numId w:val="25"/>
        </w:numPr>
      </w:pPr>
      <w:r>
        <w:t xml:space="preserve">Alert surgeon, medical </w:t>
      </w:r>
      <w:r w:rsidR="00190820">
        <w:t>director,</w:t>
      </w:r>
      <w:r>
        <w:t xml:space="preserve"> or anesthesiologist for all falls with head trauma in patients receiving anticoagulants.</w:t>
      </w:r>
    </w:p>
    <w:p w14:paraId="69A5B7FE" w14:textId="77777777" w:rsidR="00810439" w:rsidRDefault="00810439" w:rsidP="00810439">
      <w:pPr>
        <w:pStyle w:val="BodyText"/>
        <w:ind w:left="360"/>
      </w:pPr>
    </w:p>
    <w:p w14:paraId="15908AA8" w14:textId="77777777" w:rsidR="00810439" w:rsidRPr="00D86DF6" w:rsidRDefault="00810439" w:rsidP="00810439">
      <w:pPr>
        <w:rPr>
          <w:b/>
          <w:bCs/>
          <w:u w:val="single"/>
        </w:rPr>
      </w:pPr>
      <w:r w:rsidRPr="00D86DF6">
        <w:rPr>
          <w:b/>
          <w:bCs/>
          <w:u w:val="single"/>
        </w:rPr>
        <w:t>VI.  Patient/family education:</w:t>
      </w:r>
    </w:p>
    <w:p w14:paraId="6523FA6A" w14:textId="77777777" w:rsidR="00810439" w:rsidRDefault="00810439" w:rsidP="00810439">
      <w:pPr>
        <w:numPr>
          <w:ilvl w:val="0"/>
          <w:numId w:val="26"/>
        </w:numPr>
      </w:pPr>
      <w:r>
        <w:t>Orient patient/family to unit and falls prevention protocol.</w:t>
      </w:r>
    </w:p>
    <w:p w14:paraId="304A94DE" w14:textId="77777777" w:rsidR="00810439" w:rsidRDefault="00810439" w:rsidP="00810439">
      <w:pPr>
        <w:numPr>
          <w:ilvl w:val="0"/>
          <w:numId w:val="26"/>
        </w:numPr>
      </w:pPr>
      <w:r>
        <w:t>Instruct patient to call for assistance.</w:t>
      </w:r>
    </w:p>
    <w:p w14:paraId="383DD2C1" w14:textId="77777777" w:rsidR="00810439" w:rsidRDefault="00810439" w:rsidP="00810439">
      <w:pPr>
        <w:numPr>
          <w:ilvl w:val="0"/>
          <w:numId w:val="26"/>
        </w:numPr>
      </w:pPr>
      <w:r>
        <w:t>Educate patient/family to their responsibilities in fall prevention.</w:t>
      </w:r>
    </w:p>
    <w:p w14:paraId="36CB023E" w14:textId="40F1FC0B" w:rsidR="00810439" w:rsidRDefault="00810439" w:rsidP="00810439">
      <w:pPr>
        <w:numPr>
          <w:ilvl w:val="0"/>
          <w:numId w:val="26"/>
        </w:numPr>
      </w:pPr>
      <w:r>
        <w:t>Include fall prevention sheet in patient packet.</w:t>
      </w:r>
    </w:p>
    <w:p w14:paraId="2521CCFB" w14:textId="77777777" w:rsidR="00810439" w:rsidRDefault="00810439" w:rsidP="00810439">
      <w:pPr>
        <w:numPr>
          <w:ilvl w:val="0"/>
          <w:numId w:val="26"/>
        </w:numPr>
      </w:pPr>
      <w:r>
        <w:t>Enlist family participation to support interventions and alert staff to patient changes and increased risk for falls.</w:t>
      </w:r>
    </w:p>
    <w:p w14:paraId="1CC18577" w14:textId="77777777" w:rsidR="00810439" w:rsidRDefault="00810439" w:rsidP="00810439">
      <w:pPr>
        <w:numPr>
          <w:ilvl w:val="0"/>
          <w:numId w:val="26"/>
        </w:numPr>
      </w:pPr>
      <w:r>
        <w:t>Consider patient’s culture in determining interventions (in some cultures asking for help is not acceptable; be sure the patient understands the language).</w:t>
      </w:r>
    </w:p>
    <w:p w14:paraId="4729D642" w14:textId="77777777" w:rsidR="00810439" w:rsidRDefault="00810439" w:rsidP="00810439">
      <w:pPr>
        <w:numPr>
          <w:ilvl w:val="0"/>
          <w:numId w:val="26"/>
        </w:numPr>
      </w:pPr>
      <w:r>
        <w:t>Provide skills training as appropriate.</w:t>
      </w:r>
    </w:p>
    <w:p w14:paraId="2B0D8C60" w14:textId="77777777" w:rsidR="00810439" w:rsidRDefault="00810439" w:rsidP="00810439">
      <w:pPr>
        <w:ind w:left="60"/>
      </w:pPr>
      <w:r>
        <w:lastRenderedPageBreak/>
        <w:t xml:space="preserve">            </w:t>
      </w:r>
      <w:r>
        <w:sym w:font="Symbol" w:char="F02A"/>
      </w:r>
      <w:r>
        <w:t xml:space="preserve"> Transfer skills.</w:t>
      </w:r>
    </w:p>
    <w:p w14:paraId="41CF1604" w14:textId="77777777" w:rsidR="00810439" w:rsidRDefault="00810439" w:rsidP="00810439">
      <w:pPr>
        <w:ind w:left="60"/>
      </w:pPr>
      <w:r>
        <w:t xml:space="preserve">            </w:t>
      </w:r>
      <w:r>
        <w:sym w:font="Symbol" w:char="F02A"/>
      </w:r>
      <w:r>
        <w:t xml:space="preserve"> Ambulation skills.</w:t>
      </w:r>
    </w:p>
    <w:p w14:paraId="408C7ACF" w14:textId="77777777" w:rsidR="00810439" w:rsidRDefault="00810439" w:rsidP="00810439">
      <w:pPr>
        <w:ind w:left="60"/>
      </w:pPr>
      <w:r>
        <w:t xml:space="preserve">            </w:t>
      </w:r>
      <w:r>
        <w:sym w:font="Symbol" w:char="F02A"/>
      </w:r>
      <w:r>
        <w:t xml:space="preserve"> Use of assistive devices.</w:t>
      </w:r>
    </w:p>
    <w:p w14:paraId="68502B7E" w14:textId="77777777" w:rsidR="00810439" w:rsidRDefault="00810439" w:rsidP="00810439">
      <w:pPr>
        <w:ind w:left="60"/>
      </w:pPr>
      <w:r>
        <w:t xml:space="preserve">            </w:t>
      </w:r>
      <w:r>
        <w:sym w:font="Symbol" w:char="F02A"/>
      </w:r>
      <w:r>
        <w:t xml:space="preserve"> Gait training, balance, strength training.     </w:t>
      </w:r>
    </w:p>
    <w:p w14:paraId="66A167DF" w14:textId="77777777" w:rsidR="00810439" w:rsidRDefault="00810439" w:rsidP="00810439">
      <w:pPr>
        <w:ind w:left="60"/>
      </w:pPr>
      <w:r>
        <w:t xml:space="preserve">            </w:t>
      </w:r>
      <w:r>
        <w:sym w:font="Symbol" w:char="F02A"/>
      </w:r>
      <w:r>
        <w:t xml:space="preserve"> Older adults can be reminded to take their medications to their physicians </w:t>
      </w:r>
    </w:p>
    <w:p w14:paraId="591AD3D1" w14:textId="77777777" w:rsidR="00810439" w:rsidRDefault="00810439" w:rsidP="00810439">
      <w:pPr>
        <w:ind w:left="60"/>
      </w:pPr>
      <w:r>
        <w:t xml:space="preserve">               or pharmacists for review.</w:t>
      </w:r>
    </w:p>
    <w:p w14:paraId="753CD1CA" w14:textId="77777777" w:rsidR="00810439" w:rsidRDefault="00810439" w:rsidP="00810439">
      <w:pPr>
        <w:ind w:left="60"/>
      </w:pPr>
      <w:r>
        <w:t xml:space="preserve">            </w:t>
      </w:r>
      <w:r>
        <w:sym w:font="Symbol" w:char="F02A"/>
      </w:r>
      <w:r>
        <w:t xml:space="preserve"> Older patients can be told that if they feel dizzy, extremely tired, confused or  </w:t>
      </w:r>
    </w:p>
    <w:p w14:paraId="39491C8F" w14:textId="77777777" w:rsidR="00810439" w:rsidRDefault="00810439" w:rsidP="00810439">
      <w:pPr>
        <w:ind w:left="60"/>
      </w:pPr>
      <w:r>
        <w:t xml:space="preserve">               do not “feel right” after taking medication, they should consult</w:t>
      </w:r>
      <w:r w:rsidRPr="005A5EC6">
        <w:t xml:space="preserve"> </w:t>
      </w:r>
      <w:r>
        <w:t>with their</w:t>
      </w:r>
    </w:p>
    <w:p w14:paraId="44D95C43" w14:textId="77777777" w:rsidR="00810439" w:rsidRDefault="00810439" w:rsidP="00810439">
      <w:pPr>
        <w:ind w:left="60"/>
      </w:pPr>
      <w:r>
        <w:t xml:space="preserve">               physician or pharmacist.</w:t>
      </w:r>
    </w:p>
    <w:p w14:paraId="61B546A9" w14:textId="77777777" w:rsidR="00810439" w:rsidRDefault="00810439" w:rsidP="00810439">
      <w:pPr>
        <w:ind w:left="60"/>
      </w:pPr>
      <w:r>
        <w:t xml:space="preserve">            </w:t>
      </w:r>
      <w:r>
        <w:sym w:font="Symbol" w:char="F02A"/>
      </w:r>
      <w:r>
        <w:t xml:space="preserve"> If appropriate, remind patients that sharing medications with others can lead to </w:t>
      </w:r>
    </w:p>
    <w:p w14:paraId="0264B6D0" w14:textId="77777777" w:rsidR="00810439" w:rsidRDefault="00810439" w:rsidP="00810439">
      <w:pPr>
        <w:ind w:left="60"/>
      </w:pPr>
      <w:r>
        <w:t xml:space="preserve">               Serious consequences.</w:t>
      </w:r>
    </w:p>
    <w:p w14:paraId="6CC5EEE0" w14:textId="77777777" w:rsidR="00810439" w:rsidRDefault="00810439" w:rsidP="00810439">
      <w:pPr>
        <w:ind w:left="60"/>
      </w:pPr>
      <w:r>
        <w:t xml:space="preserve">            </w:t>
      </w:r>
      <w:r>
        <w:sym w:font="Symbol" w:char="F02A"/>
      </w:r>
      <w:r>
        <w:t xml:space="preserve"> The use of “herbals” and certain vitamins may interact with prescription </w:t>
      </w:r>
    </w:p>
    <w:p w14:paraId="0069F2C1" w14:textId="77777777" w:rsidR="00810439" w:rsidRPr="00E657AC" w:rsidRDefault="00810439" w:rsidP="00810439">
      <w:pPr>
        <w:tabs>
          <w:tab w:val="left" w:pos="900"/>
          <w:tab w:val="left" w:pos="1080"/>
        </w:tabs>
        <w:ind w:left="60"/>
      </w:pPr>
      <w:r>
        <w:t xml:space="preserve">               medications and </w:t>
      </w:r>
      <w:r w:rsidRPr="00E657AC">
        <w:t>should be reported to physician or pharmacist.</w:t>
      </w:r>
    </w:p>
    <w:p w14:paraId="7B928564" w14:textId="77777777" w:rsidR="00810439" w:rsidRDefault="00810439" w:rsidP="00810439">
      <w:pPr>
        <w:pStyle w:val="BodyText"/>
        <w:rPr>
          <w:b/>
          <w:bCs/>
        </w:rPr>
      </w:pPr>
    </w:p>
    <w:p w14:paraId="3F143EC5" w14:textId="77777777" w:rsidR="00810439" w:rsidRDefault="00810439" w:rsidP="00810439">
      <w:pPr>
        <w:pStyle w:val="BodyText"/>
        <w:ind w:left="360"/>
      </w:pPr>
    </w:p>
    <w:p w14:paraId="06B8F3F2" w14:textId="77777777" w:rsidR="00810439" w:rsidRDefault="00810439" w:rsidP="00810439">
      <w:pPr>
        <w:pStyle w:val="BodyText"/>
        <w:ind w:left="360"/>
      </w:pPr>
    </w:p>
    <w:p w14:paraId="00733F5E" w14:textId="77777777" w:rsidR="00810439" w:rsidRDefault="00810439" w:rsidP="00810439">
      <w:pPr>
        <w:pStyle w:val="BodyText"/>
        <w:ind w:left="360"/>
        <w:rPr>
          <w:b/>
        </w:rPr>
      </w:pPr>
    </w:p>
    <w:p w14:paraId="6052B251" w14:textId="77777777" w:rsidR="00810439" w:rsidRPr="00D86DF6" w:rsidRDefault="00810439" w:rsidP="00810439">
      <w:pPr>
        <w:pStyle w:val="BodyText"/>
        <w:ind w:left="360"/>
      </w:pPr>
    </w:p>
    <w:p w14:paraId="21784F53" w14:textId="77777777" w:rsidR="00714806" w:rsidRDefault="00714806"/>
    <w:sectPr w:rsidR="00714806" w:rsidSect="00190820">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BD25" w14:textId="77777777" w:rsidR="007C621A" w:rsidRDefault="007C621A">
      <w:r>
        <w:separator/>
      </w:r>
    </w:p>
  </w:endnote>
  <w:endnote w:type="continuationSeparator" w:id="0">
    <w:p w14:paraId="003294C0" w14:textId="77777777" w:rsidR="007C621A" w:rsidRDefault="007C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BDF8" w14:textId="77777777" w:rsidR="00D86DF6" w:rsidRDefault="00190820" w:rsidP="00E22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7B1A8" w14:textId="77777777" w:rsidR="00D86DF6" w:rsidRDefault="007C62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D6A3" w14:textId="77777777" w:rsidR="00D86DF6" w:rsidRDefault="00190820" w:rsidP="00E22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C63110B" w14:textId="77777777" w:rsidR="00D86DF6" w:rsidRDefault="007C62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28D7" w14:textId="77777777" w:rsidR="007C621A" w:rsidRDefault="007C621A">
      <w:r>
        <w:separator/>
      </w:r>
    </w:p>
  </w:footnote>
  <w:footnote w:type="continuationSeparator" w:id="0">
    <w:p w14:paraId="42B4E080" w14:textId="77777777" w:rsidR="007C621A" w:rsidRDefault="007C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CE"/>
    <w:multiLevelType w:val="hybridMultilevel"/>
    <w:tmpl w:val="8FB8E9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502944E">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3C39"/>
    <w:multiLevelType w:val="hybridMultilevel"/>
    <w:tmpl w:val="3156F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A4DBA"/>
    <w:multiLevelType w:val="hybridMultilevel"/>
    <w:tmpl w:val="C4E286E6"/>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25B01A5B"/>
    <w:multiLevelType w:val="hybridMultilevel"/>
    <w:tmpl w:val="85021E4E"/>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 w15:restartNumberingAfterBreak="0">
    <w:nsid w:val="264B41DE"/>
    <w:multiLevelType w:val="hybridMultilevel"/>
    <w:tmpl w:val="4FEEC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80BAE"/>
    <w:multiLevelType w:val="hybridMultilevel"/>
    <w:tmpl w:val="87AAF314"/>
    <w:lvl w:ilvl="0" w:tplc="0502944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F87F87"/>
    <w:multiLevelType w:val="hybridMultilevel"/>
    <w:tmpl w:val="8182C11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2C1427B7"/>
    <w:multiLevelType w:val="hybridMultilevel"/>
    <w:tmpl w:val="B1162AB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340730B9"/>
    <w:multiLevelType w:val="hybridMultilevel"/>
    <w:tmpl w:val="36A6E7DC"/>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9" w15:restartNumberingAfterBreak="0">
    <w:nsid w:val="347816DD"/>
    <w:multiLevelType w:val="hybridMultilevel"/>
    <w:tmpl w:val="D3AE6462"/>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0" w15:restartNumberingAfterBreak="0">
    <w:nsid w:val="3C17018E"/>
    <w:multiLevelType w:val="hybridMultilevel"/>
    <w:tmpl w:val="A4420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E0D61"/>
    <w:multiLevelType w:val="hybridMultilevel"/>
    <w:tmpl w:val="05EA2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C177E"/>
    <w:multiLevelType w:val="hybridMultilevel"/>
    <w:tmpl w:val="C0ECAC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6B09DE"/>
    <w:multiLevelType w:val="hybridMultilevel"/>
    <w:tmpl w:val="D0DE94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E843AFA">
      <w:start w:val="3"/>
      <w:numFmt w:val="lowerLetter"/>
      <w:lvlText w:val="%3."/>
      <w:lvlJc w:val="left"/>
      <w:pPr>
        <w:tabs>
          <w:tab w:val="num" w:pos="2160"/>
        </w:tabs>
        <w:ind w:left="2160" w:hanging="360"/>
      </w:pPr>
      <w:rPr>
        <w:rFonts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BC2202"/>
    <w:multiLevelType w:val="hybridMultilevel"/>
    <w:tmpl w:val="08F06420"/>
    <w:lvl w:ilvl="0" w:tplc="3478287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CD15A0"/>
    <w:multiLevelType w:val="hybridMultilevel"/>
    <w:tmpl w:val="B052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85BC0"/>
    <w:multiLevelType w:val="hybridMultilevel"/>
    <w:tmpl w:val="3DB6C4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764729"/>
    <w:multiLevelType w:val="hybridMultilevel"/>
    <w:tmpl w:val="490000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6B1425C7"/>
    <w:multiLevelType w:val="hybridMultilevel"/>
    <w:tmpl w:val="C5CCC298"/>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9" w15:restartNumberingAfterBreak="0">
    <w:nsid w:val="6C9605BC"/>
    <w:multiLevelType w:val="hybridMultilevel"/>
    <w:tmpl w:val="520856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D7FEC"/>
    <w:multiLevelType w:val="hybridMultilevel"/>
    <w:tmpl w:val="98240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860A4"/>
    <w:multiLevelType w:val="hybridMultilevel"/>
    <w:tmpl w:val="9B4C4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C5326"/>
    <w:multiLevelType w:val="hybridMultilevel"/>
    <w:tmpl w:val="32BA77F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79754BF7"/>
    <w:multiLevelType w:val="hybridMultilevel"/>
    <w:tmpl w:val="2F6CBF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AFF5E06"/>
    <w:multiLevelType w:val="hybridMultilevel"/>
    <w:tmpl w:val="A80EC7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4604CD"/>
    <w:multiLevelType w:val="hybridMultilevel"/>
    <w:tmpl w:val="AE9A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383A32"/>
    <w:multiLevelType w:val="hybridMultilevel"/>
    <w:tmpl w:val="7AC2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58F4"/>
    <w:multiLevelType w:val="multilevel"/>
    <w:tmpl w:val="8C482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20"/>
  </w:num>
  <w:num w:numId="4">
    <w:abstractNumId w:val="21"/>
  </w:num>
  <w:num w:numId="5">
    <w:abstractNumId w:val="24"/>
  </w:num>
  <w:num w:numId="6">
    <w:abstractNumId w:val="19"/>
  </w:num>
  <w:num w:numId="7">
    <w:abstractNumId w:val="22"/>
  </w:num>
  <w:num w:numId="8">
    <w:abstractNumId w:val="7"/>
  </w:num>
  <w:num w:numId="9">
    <w:abstractNumId w:val="6"/>
  </w:num>
  <w:num w:numId="10">
    <w:abstractNumId w:val="0"/>
  </w:num>
  <w:num w:numId="11">
    <w:abstractNumId w:val="1"/>
  </w:num>
  <w:num w:numId="12">
    <w:abstractNumId w:val="26"/>
  </w:num>
  <w:num w:numId="13">
    <w:abstractNumId w:val="11"/>
  </w:num>
  <w:num w:numId="14">
    <w:abstractNumId w:val="25"/>
  </w:num>
  <w:num w:numId="15">
    <w:abstractNumId w:val="4"/>
  </w:num>
  <w:num w:numId="16">
    <w:abstractNumId w:val="13"/>
  </w:num>
  <w:num w:numId="17">
    <w:abstractNumId w:val="14"/>
  </w:num>
  <w:num w:numId="18">
    <w:abstractNumId w:val="18"/>
  </w:num>
  <w:num w:numId="19">
    <w:abstractNumId w:val="2"/>
  </w:num>
  <w:num w:numId="20">
    <w:abstractNumId w:val="8"/>
  </w:num>
  <w:num w:numId="21">
    <w:abstractNumId w:val="9"/>
  </w:num>
  <w:num w:numId="22">
    <w:abstractNumId w:val="17"/>
  </w:num>
  <w:num w:numId="23">
    <w:abstractNumId w:val="3"/>
  </w:num>
  <w:num w:numId="24">
    <w:abstractNumId w:val="15"/>
  </w:num>
  <w:num w:numId="25">
    <w:abstractNumId w:val="12"/>
  </w:num>
  <w:num w:numId="26">
    <w:abstractNumId w:val="23"/>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39"/>
    <w:rsid w:val="00187EE0"/>
    <w:rsid w:val="00190820"/>
    <w:rsid w:val="00714806"/>
    <w:rsid w:val="007C621A"/>
    <w:rsid w:val="00810439"/>
    <w:rsid w:val="00F510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41B029"/>
  <w15:chartTrackingRefBased/>
  <w15:docId w15:val="{875E269F-129D-3B44-9C84-220616E3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39"/>
    <w:rPr>
      <w:rFonts w:ascii="Times New Roman" w:eastAsia="Times New Roman" w:hAnsi="Times New Roman" w:cs="Times New Roman"/>
      <w:lang w:eastAsia="en-US"/>
    </w:rPr>
  </w:style>
  <w:style w:type="paragraph" w:styleId="Heading1">
    <w:name w:val="heading 1"/>
    <w:basedOn w:val="Normal"/>
    <w:next w:val="Normal"/>
    <w:link w:val="Heading1Char"/>
    <w:qFormat/>
    <w:rsid w:val="00810439"/>
    <w:pPr>
      <w:keepNext/>
      <w:jc w:val="center"/>
      <w:outlineLvl w:val="0"/>
    </w:pPr>
    <w:rPr>
      <w:sz w:val="52"/>
    </w:rPr>
  </w:style>
  <w:style w:type="paragraph" w:styleId="Heading2">
    <w:name w:val="heading 2"/>
    <w:basedOn w:val="Normal"/>
    <w:next w:val="Normal"/>
    <w:link w:val="Heading2Char"/>
    <w:qFormat/>
    <w:rsid w:val="00810439"/>
    <w:pPr>
      <w:keepNext/>
      <w:jc w:val="center"/>
      <w:outlineLvl w:val="1"/>
    </w:pPr>
    <w:rPr>
      <w:sz w:val="44"/>
      <w:u w:val="single"/>
    </w:rPr>
  </w:style>
  <w:style w:type="paragraph" w:styleId="Heading3">
    <w:name w:val="heading 3"/>
    <w:basedOn w:val="Normal"/>
    <w:next w:val="Normal"/>
    <w:link w:val="Heading3Char"/>
    <w:qFormat/>
    <w:rsid w:val="00810439"/>
    <w:pPr>
      <w:keepNext/>
      <w:outlineLvl w:val="2"/>
    </w:pPr>
    <w:rPr>
      <w:b/>
      <w:bCs/>
      <w:i/>
      <w:iCs/>
      <w:szCs w:val="20"/>
    </w:rPr>
  </w:style>
  <w:style w:type="paragraph" w:styleId="Heading4">
    <w:name w:val="heading 4"/>
    <w:basedOn w:val="Normal"/>
    <w:next w:val="Normal"/>
    <w:link w:val="Heading4Char"/>
    <w:qFormat/>
    <w:rsid w:val="0081043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439"/>
    <w:rPr>
      <w:rFonts w:ascii="Times New Roman" w:eastAsia="Times New Roman" w:hAnsi="Times New Roman" w:cs="Times New Roman"/>
      <w:sz w:val="52"/>
      <w:lang w:eastAsia="en-US"/>
    </w:rPr>
  </w:style>
  <w:style w:type="character" w:customStyle="1" w:styleId="Heading2Char">
    <w:name w:val="Heading 2 Char"/>
    <w:basedOn w:val="DefaultParagraphFont"/>
    <w:link w:val="Heading2"/>
    <w:rsid w:val="00810439"/>
    <w:rPr>
      <w:rFonts w:ascii="Times New Roman" w:eastAsia="Times New Roman" w:hAnsi="Times New Roman" w:cs="Times New Roman"/>
      <w:sz w:val="44"/>
      <w:u w:val="single"/>
      <w:lang w:eastAsia="en-US"/>
    </w:rPr>
  </w:style>
  <w:style w:type="character" w:customStyle="1" w:styleId="Heading3Char">
    <w:name w:val="Heading 3 Char"/>
    <w:basedOn w:val="DefaultParagraphFont"/>
    <w:link w:val="Heading3"/>
    <w:rsid w:val="00810439"/>
    <w:rPr>
      <w:rFonts w:ascii="Times New Roman" w:eastAsia="Times New Roman" w:hAnsi="Times New Roman" w:cs="Times New Roman"/>
      <w:b/>
      <w:bCs/>
      <w:i/>
      <w:iCs/>
      <w:szCs w:val="20"/>
      <w:lang w:eastAsia="en-US"/>
    </w:rPr>
  </w:style>
  <w:style w:type="character" w:customStyle="1" w:styleId="Heading4Char">
    <w:name w:val="Heading 4 Char"/>
    <w:basedOn w:val="DefaultParagraphFont"/>
    <w:link w:val="Heading4"/>
    <w:rsid w:val="00810439"/>
    <w:rPr>
      <w:rFonts w:ascii="Times New Roman" w:eastAsia="Times New Roman" w:hAnsi="Times New Roman" w:cs="Times New Roman"/>
      <w:b/>
      <w:bCs/>
      <w:sz w:val="28"/>
      <w:szCs w:val="28"/>
      <w:lang w:eastAsia="en-US"/>
    </w:rPr>
  </w:style>
  <w:style w:type="paragraph" w:styleId="Subtitle">
    <w:name w:val="Subtitle"/>
    <w:basedOn w:val="Normal"/>
    <w:link w:val="SubtitleChar"/>
    <w:qFormat/>
    <w:rsid w:val="00810439"/>
    <w:pPr>
      <w:jc w:val="center"/>
    </w:pPr>
    <w:rPr>
      <w:sz w:val="32"/>
    </w:rPr>
  </w:style>
  <w:style w:type="character" w:customStyle="1" w:styleId="SubtitleChar">
    <w:name w:val="Subtitle Char"/>
    <w:basedOn w:val="DefaultParagraphFont"/>
    <w:link w:val="Subtitle"/>
    <w:rsid w:val="00810439"/>
    <w:rPr>
      <w:rFonts w:ascii="Times New Roman" w:eastAsia="Times New Roman" w:hAnsi="Times New Roman" w:cs="Times New Roman"/>
      <w:sz w:val="32"/>
      <w:lang w:eastAsia="en-US"/>
    </w:rPr>
  </w:style>
  <w:style w:type="paragraph" w:styleId="Footer">
    <w:name w:val="footer"/>
    <w:basedOn w:val="Normal"/>
    <w:link w:val="FooterChar"/>
    <w:rsid w:val="00810439"/>
    <w:pPr>
      <w:tabs>
        <w:tab w:val="center" w:pos="4320"/>
        <w:tab w:val="right" w:pos="8640"/>
      </w:tabs>
    </w:pPr>
  </w:style>
  <w:style w:type="character" w:customStyle="1" w:styleId="FooterChar">
    <w:name w:val="Footer Char"/>
    <w:basedOn w:val="DefaultParagraphFont"/>
    <w:link w:val="Footer"/>
    <w:rsid w:val="00810439"/>
    <w:rPr>
      <w:rFonts w:ascii="Times New Roman" w:eastAsia="Times New Roman" w:hAnsi="Times New Roman" w:cs="Times New Roman"/>
      <w:lang w:eastAsia="en-US"/>
    </w:rPr>
  </w:style>
  <w:style w:type="character" w:styleId="PageNumber">
    <w:name w:val="page number"/>
    <w:basedOn w:val="DefaultParagraphFont"/>
    <w:rsid w:val="00810439"/>
  </w:style>
  <w:style w:type="paragraph" w:styleId="BodyText2">
    <w:name w:val="Body Text 2"/>
    <w:basedOn w:val="Normal"/>
    <w:link w:val="BodyText2Char"/>
    <w:rsid w:val="00810439"/>
    <w:rPr>
      <w:b/>
      <w:bCs/>
      <w:i/>
      <w:iCs/>
      <w:sz w:val="20"/>
      <w:szCs w:val="20"/>
      <w:u w:val="single"/>
    </w:rPr>
  </w:style>
  <w:style w:type="character" w:customStyle="1" w:styleId="BodyText2Char">
    <w:name w:val="Body Text 2 Char"/>
    <w:basedOn w:val="DefaultParagraphFont"/>
    <w:link w:val="BodyText2"/>
    <w:rsid w:val="00810439"/>
    <w:rPr>
      <w:rFonts w:ascii="Times New Roman" w:eastAsia="Times New Roman" w:hAnsi="Times New Roman" w:cs="Times New Roman"/>
      <w:b/>
      <w:bCs/>
      <w:i/>
      <w:iCs/>
      <w:sz w:val="20"/>
      <w:szCs w:val="20"/>
      <w:u w:val="single"/>
      <w:lang w:eastAsia="en-US"/>
    </w:rPr>
  </w:style>
  <w:style w:type="paragraph" w:styleId="BodyText">
    <w:name w:val="Body Text"/>
    <w:basedOn w:val="Normal"/>
    <w:link w:val="BodyTextChar"/>
    <w:rsid w:val="00810439"/>
    <w:rPr>
      <w:szCs w:val="20"/>
    </w:rPr>
  </w:style>
  <w:style w:type="character" w:customStyle="1" w:styleId="BodyTextChar">
    <w:name w:val="Body Text Char"/>
    <w:basedOn w:val="DefaultParagraphFont"/>
    <w:link w:val="BodyText"/>
    <w:rsid w:val="00810439"/>
    <w:rPr>
      <w:rFonts w:ascii="Times New Roman" w:eastAsia="Times New Roman" w:hAnsi="Times New Roman" w:cs="Times New Roman"/>
      <w:szCs w:val="20"/>
      <w:lang w:eastAsia="en-US"/>
    </w:rPr>
  </w:style>
  <w:style w:type="table" w:styleId="TableGrid">
    <w:name w:val="Table Grid"/>
    <w:basedOn w:val="TableNormal"/>
    <w:rsid w:val="00810439"/>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3501</Words>
  <Characters>19015</Characters>
  <Application>Microsoft Office Word</Application>
  <DocSecurity>0</DocSecurity>
  <Lines>576</Lines>
  <Paragraphs>450</Paragraphs>
  <ScaleCrop>false</ScaleCrop>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2021-10-19T18:33:00Z</dcterms:created>
  <dcterms:modified xsi:type="dcterms:W3CDTF">2021-10-21T19:33:00Z</dcterms:modified>
</cp:coreProperties>
</file>