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79000" w14:textId="099C0A72" w:rsidR="00560294" w:rsidRPr="00571E04" w:rsidRDefault="00560294" w:rsidP="00560294">
      <w:pPr>
        <w:rPr>
          <w:rFonts w:ascii="Cambria" w:hAnsi="Cambria"/>
          <w:b/>
          <w:sz w:val="28"/>
          <w:szCs w:val="28"/>
        </w:rPr>
      </w:pPr>
      <w:r>
        <w:rPr>
          <w:rFonts w:ascii="Cambria" w:hAnsi="Cambria"/>
          <w:b/>
          <w:sz w:val="28"/>
          <w:szCs w:val="28"/>
        </w:rPr>
        <w:t>Prevention of Patient Falls</w:t>
      </w:r>
    </w:p>
    <w:p w14:paraId="245C2066" w14:textId="77777777" w:rsidR="00560294" w:rsidRPr="005555E1" w:rsidRDefault="00560294" w:rsidP="00560294">
      <w:pPr>
        <w:pStyle w:val="NormalWeb"/>
        <w:rPr>
          <w:rFonts w:ascii="Cambria" w:hAnsi="Cambria" w:cs="Arial"/>
          <w:b/>
          <w:color w:val="000000"/>
          <w:spacing w:val="-5"/>
          <w:u w:val="single"/>
        </w:rPr>
      </w:pPr>
      <w:r w:rsidRPr="005555E1">
        <w:rPr>
          <w:rFonts w:ascii="Cambria" w:hAnsi="Cambria" w:cs="Arial"/>
          <w:b/>
          <w:color w:val="000000"/>
          <w:spacing w:val="-5"/>
          <w:u w:val="single"/>
        </w:rPr>
        <w:t>Purpose</w:t>
      </w:r>
    </w:p>
    <w:p w14:paraId="0E4A0DF0" w14:textId="77777777" w:rsidR="00560294" w:rsidRPr="00560294" w:rsidRDefault="00560294" w:rsidP="00560294">
      <w:pPr>
        <w:widowControl w:val="0"/>
        <w:numPr>
          <w:ilvl w:val="0"/>
          <w:numId w:val="19"/>
        </w:numPr>
        <w:autoSpaceDE w:val="0"/>
        <w:autoSpaceDN w:val="0"/>
        <w:adjustRightInd w:val="0"/>
        <w:ind w:left="360" w:hanging="270"/>
        <w:rPr>
          <w:rFonts w:asciiTheme="minorHAnsi" w:hAnsiTheme="minorHAnsi" w:cs="Arial"/>
          <w:sz w:val="22"/>
          <w:szCs w:val="22"/>
        </w:rPr>
      </w:pPr>
      <w:r w:rsidRPr="00560294">
        <w:rPr>
          <w:rFonts w:asciiTheme="minorHAnsi" w:hAnsiTheme="minorHAnsi"/>
          <w:sz w:val="22"/>
          <w:szCs w:val="22"/>
        </w:rPr>
        <w:t xml:space="preserve">Establish a framework for assessing risk factors for patient falls and implementing </w:t>
      </w:r>
      <w:r w:rsidRPr="00560294">
        <w:rPr>
          <w:rFonts w:asciiTheme="minorHAnsi" w:hAnsiTheme="minorHAnsi"/>
          <w:noProof/>
          <w:sz w:val="22"/>
          <w:szCs w:val="22"/>
        </w:rPr>
        <w:t>intervention</w:t>
      </w:r>
      <w:r w:rsidRPr="00560294">
        <w:rPr>
          <w:rFonts w:asciiTheme="minorHAnsi" w:hAnsiTheme="minorHAnsi"/>
          <w:sz w:val="22"/>
          <w:szCs w:val="22"/>
        </w:rPr>
        <w:t xml:space="preserve"> for reducing the risk </w:t>
      </w:r>
      <w:r w:rsidRPr="00560294">
        <w:rPr>
          <w:rFonts w:asciiTheme="minorHAnsi" w:hAnsiTheme="minorHAnsi"/>
          <w:noProof/>
          <w:sz w:val="22"/>
          <w:szCs w:val="22"/>
        </w:rPr>
        <w:t>for</w:t>
      </w:r>
      <w:r w:rsidRPr="00560294">
        <w:rPr>
          <w:rFonts w:asciiTheme="minorHAnsi" w:hAnsiTheme="minorHAnsi"/>
          <w:sz w:val="22"/>
          <w:szCs w:val="22"/>
        </w:rPr>
        <w:t xml:space="preserve"> falling.</w:t>
      </w:r>
    </w:p>
    <w:p w14:paraId="4A05567A" w14:textId="77777777" w:rsidR="00560294" w:rsidRPr="00560294" w:rsidRDefault="00560294" w:rsidP="00560294">
      <w:pPr>
        <w:widowControl w:val="0"/>
        <w:numPr>
          <w:ilvl w:val="0"/>
          <w:numId w:val="19"/>
        </w:numPr>
        <w:autoSpaceDE w:val="0"/>
        <w:autoSpaceDN w:val="0"/>
        <w:adjustRightInd w:val="0"/>
        <w:ind w:left="360" w:hanging="270"/>
        <w:rPr>
          <w:rFonts w:asciiTheme="minorHAnsi" w:hAnsiTheme="minorHAnsi" w:cs="Arial"/>
          <w:sz w:val="22"/>
          <w:szCs w:val="22"/>
        </w:rPr>
      </w:pPr>
      <w:r w:rsidRPr="00560294">
        <w:rPr>
          <w:rFonts w:asciiTheme="minorHAnsi" w:hAnsiTheme="minorHAnsi"/>
          <w:sz w:val="22"/>
          <w:szCs w:val="22"/>
        </w:rPr>
        <w:t>Establish guidelines for the prevention of patient falls through assessment, ongoing communication, patient and family education, and appropriate interventions.</w:t>
      </w:r>
    </w:p>
    <w:p w14:paraId="49D35931" w14:textId="77777777" w:rsidR="00560294" w:rsidRPr="00560294" w:rsidRDefault="00560294" w:rsidP="00560294">
      <w:pPr>
        <w:widowControl w:val="0"/>
        <w:numPr>
          <w:ilvl w:val="0"/>
          <w:numId w:val="19"/>
        </w:numPr>
        <w:autoSpaceDE w:val="0"/>
        <w:autoSpaceDN w:val="0"/>
        <w:adjustRightInd w:val="0"/>
        <w:ind w:left="360" w:hanging="270"/>
        <w:rPr>
          <w:rFonts w:asciiTheme="minorHAnsi" w:hAnsiTheme="minorHAnsi" w:cs="Arial"/>
          <w:sz w:val="22"/>
          <w:szCs w:val="22"/>
        </w:rPr>
      </w:pPr>
      <w:r w:rsidRPr="00560294">
        <w:rPr>
          <w:rFonts w:asciiTheme="minorHAnsi" w:hAnsiTheme="minorHAnsi"/>
          <w:sz w:val="22"/>
          <w:szCs w:val="22"/>
        </w:rPr>
        <w:t xml:space="preserve">Establish guidelines for staff to </w:t>
      </w:r>
      <w:proofErr w:type="gramStart"/>
      <w:r w:rsidRPr="00560294">
        <w:rPr>
          <w:rFonts w:asciiTheme="minorHAnsi" w:hAnsiTheme="minorHAnsi"/>
          <w:sz w:val="22"/>
          <w:szCs w:val="22"/>
        </w:rPr>
        <w:t>retain responsibility for patient safety at all times</w:t>
      </w:r>
      <w:proofErr w:type="gramEnd"/>
      <w:r w:rsidRPr="00560294">
        <w:rPr>
          <w:rFonts w:asciiTheme="minorHAnsi" w:hAnsiTheme="minorHAnsi"/>
          <w:sz w:val="22"/>
          <w:szCs w:val="22"/>
        </w:rPr>
        <w:t xml:space="preserve"> even if </w:t>
      </w:r>
      <w:r w:rsidRPr="00560294">
        <w:rPr>
          <w:rFonts w:asciiTheme="minorHAnsi" w:hAnsiTheme="minorHAnsi"/>
          <w:noProof/>
          <w:sz w:val="22"/>
          <w:szCs w:val="22"/>
        </w:rPr>
        <w:t>family</w:t>
      </w:r>
      <w:r w:rsidRPr="00560294">
        <w:rPr>
          <w:rFonts w:asciiTheme="minorHAnsi" w:hAnsiTheme="minorHAnsi"/>
          <w:sz w:val="22"/>
          <w:szCs w:val="22"/>
        </w:rPr>
        <w:t xml:space="preserve"> is present.</w:t>
      </w:r>
    </w:p>
    <w:p w14:paraId="4C118298" w14:textId="11B17807" w:rsidR="00560294" w:rsidRPr="00560294" w:rsidRDefault="00560294" w:rsidP="00560294">
      <w:pPr>
        <w:widowControl w:val="0"/>
        <w:numPr>
          <w:ilvl w:val="0"/>
          <w:numId w:val="19"/>
        </w:numPr>
        <w:autoSpaceDE w:val="0"/>
        <w:autoSpaceDN w:val="0"/>
        <w:adjustRightInd w:val="0"/>
        <w:ind w:left="360" w:hanging="270"/>
        <w:rPr>
          <w:rFonts w:asciiTheme="minorHAnsi" w:hAnsiTheme="minorHAnsi" w:cs="Arial"/>
          <w:sz w:val="22"/>
          <w:szCs w:val="22"/>
        </w:rPr>
      </w:pPr>
      <w:r w:rsidRPr="00560294">
        <w:rPr>
          <w:rFonts w:asciiTheme="minorHAnsi" w:hAnsiTheme="minorHAnsi"/>
          <w:sz w:val="22"/>
          <w:szCs w:val="22"/>
        </w:rPr>
        <w:t>Establish guidelines to define action in the event of a fall and complete the required follow-up assessments and documentation.</w:t>
      </w:r>
    </w:p>
    <w:p w14:paraId="60567145" w14:textId="77777777" w:rsidR="00560294" w:rsidRPr="00560294" w:rsidRDefault="00560294" w:rsidP="00560294">
      <w:pPr>
        <w:widowControl w:val="0"/>
        <w:autoSpaceDE w:val="0"/>
        <w:autoSpaceDN w:val="0"/>
        <w:adjustRightInd w:val="0"/>
        <w:ind w:left="360"/>
        <w:rPr>
          <w:rFonts w:asciiTheme="minorHAnsi" w:hAnsiTheme="minorHAnsi" w:cs="Arial"/>
          <w:sz w:val="22"/>
          <w:szCs w:val="22"/>
        </w:rPr>
      </w:pPr>
    </w:p>
    <w:p w14:paraId="7395ABCB" w14:textId="77777777" w:rsidR="00560294" w:rsidRDefault="00560294" w:rsidP="00560294">
      <w:pPr>
        <w:rPr>
          <w:rFonts w:ascii="Cambria" w:hAnsi="Cambria" w:cs="Arial"/>
          <w:b/>
          <w:color w:val="000000"/>
          <w:spacing w:val="-5"/>
          <w:u w:val="single"/>
        </w:rPr>
      </w:pPr>
      <w:r w:rsidRPr="005555E1">
        <w:rPr>
          <w:rFonts w:ascii="Cambria" w:hAnsi="Cambria" w:cs="Arial"/>
          <w:b/>
          <w:color w:val="000000"/>
          <w:spacing w:val="-5"/>
          <w:u w:val="single"/>
        </w:rPr>
        <w:t>Pol</w:t>
      </w:r>
      <w:r>
        <w:rPr>
          <w:rFonts w:ascii="Cambria" w:hAnsi="Cambria" w:cs="Arial"/>
          <w:b/>
          <w:color w:val="000000"/>
          <w:spacing w:val="-5"/>
          <w:u w:val="single"/>
        </w:rPr>
        <w:t>icy</w:t>
      </w:r>
    </w:p>
    <w:p w14:paraId="3F620C32" w14:textId="77777777" w:rsidR="00560294" w:rsidRDefault="00560294" w:rsidP="00560294">
      <w:pPr>
        <w:rPr>
          <w:rFonts w:ascii="Cambria" w:hAnsi="Cambria" w:cs="Arial"/>
          <w:b/>
          <w:color w:val="000000"/>
          <w:spacing w:val="-5"/>
          <w:u w:val="single"/>
        </w:rPr>
      </w:pPr>
    </w:p>
    <w:p w14:paraId="78EE2873" w14:textId="2F7AB654" w:rsidR="00560294" w:rsidRPr="00560294" w:rsidRDefault="00560294" w:rsidP="00560294">
      <w:pPr>
        <w:rPr>
          <w:rFonts w:asciiTheme="minorHAnsi" w:hAnsiTheme="minorHAnsi" w:cs="Arial"/>
          <w:sz w:val="22"/>
          <w:szCs w:val="22"/>
        </w:rPr>
      </w:pPr>
      <w:r w:rsidRPr="00560294">
        <w:rPr>
          <w:rFonts w:asciiTheme="minorHAnsi" w:hAnsiTheme="minorHAnsi"/>
          <w:sz w:val="22"/>
          <w:szCs w:val="22"/>
        </w:rPr>
        <w:t xml:space="preserve">Falls can be a source of serious injuries to patients in an ambulatory setting. The patient </w:t>
      </w:r>
      <w:proofErr w:type="gramStart"/>
      <w:r w:rsidRPr="00560294">
        <w:rPr>
          <w:rFonts w:asciiTheme="minorHAnsi" w:hAnsiTheme="minorHAnsi"/>
          <w:sz w:val="22"/>
          <w:szCs w:val="22"/>
        </w:rPr>
        <w:t>fall</w:t>
      </w:r>
      <w:proofErr w:type="gramEnd"/>
      <w:r w:rsidRPr="00560294">
        <w:rPr>
          <w:rFonts w:asciiTheme="minorHAnsi" w:hAnsiTheme="minorHAnsi"/>
          <w:sz w:val="22"/>
          <w:szCs w:val="22"/>
        </w:rPr>
        <w:t xml:space="preserve"> risk assessment and accompanying measures are designed to prevent </w:t>
      </w:r>
      <w:r w:rsidRPr="00560294">
        <w:rPr>
          <w:rFonts w:asciiTheme="minorHAnsi" w:hAnsiTheme="minorHAnsi"/>
          <w:noProof/>
          <w:sz w:val="22"/>
          <w:szCs w:val="22"/>
        </w:rPr>
        <w:t>and /or</w:t>
      </w:r>
      <w:r w:rsidRPr="00560294">
        <w:rPr>
          <w:rFonts w:asciiTheme="minorHAnsi" w:hAnsiTheme="minorHAnsi"/>
          <w:sz w:val="22"/>
          <w:szCs w:val="22"/>
        </w:rPr>
        <w:t xml:space="preserve"> reduce the number and severity of falls. The Center will take steps to reduce the number and severity of patient falls by assessing all patients </w:t>
      </w:r>
      <w:r w:rsidRPr="00560294">
        <w:rPr>
          <w:rFonts w:asciiTheme="minorHAnsi" w:hAnsiTheme="minorHAnsi"/>
          <w:noProof/>
          <w:sz w:val="22"/>
          <w:szCs w:val="22"/>
        </w:rPr>
        <w:t>upon admission</w:t>
      </w:r>
      <w:r w:rsidRPr="00560294">
        <w:rPr>
          <w:rFonts w:asciiTheme="minorHAnsi" w:hAnsiTheme="minorHAnsi"/>
          <w:sz w:val="22"/>
          <w:szCs w:val="22"/>
        </w:rPr>
        <w:t xml:space="preserve"> and reassessing after a change in condition.  </w:t>
      </w:r>
      <w:r w:rsidRPr="00560294">
        <w:rPr>
          <w:rFonts w:asciiTheme="minorHAnsi" w:hAnsiTheme="minorHAnsi" w:cs="Arial"/>
          <w:sz w:val="22"/>
          <w:szCs w:val="22"/>
        </w:rPr>
        <w:t xml:space="preserve">Patients determined to be at risk for a fall will </w:t>
      </w:r>
      <w:r w:rsidRPr="00560294">
        <w:rPr>
          <w:rFonts w:asciiTheme="minorHAnsi" w:hAnsiTheme="minorHAnsi" w:cs="Arial"/>
          <w:noProof/>
          <w:sz w:val="22"/>
          <w:szCs w:val="22"/>
        </w:rPr>
        <w:t>be placed</w:t>
      </w:r>
      <w:r w:rsidRPr="00560294">
        <w:rPr>
          <w:rFonts w:asciiTheme="minorHAnsi" w:hAnsiTheme="minorHAnsi" w:cs="Arial"/>
          <w:sz w:val="22"/>
          <w:szCs w:val="22"/>
        </w:rPr>
        <w:t xml:space="preserve"> on prevention precautions </w:t>
      </w:r>
      <w:r w:rsidRPr="00560294">
        <w:rPr>
          <w:rFonts w:asciiTheme="minorHAnsi" w:hAnsiTheme="minorHAnsi" w:cs="Arial"/>
          <w:noProof/>
          <w:sz w:val="22"/>
          <w:szCs w:val="22"/>
        </w:rPr>
        <w:t>and</w:t>
      </w:r>
      <w:r w:rsidRPr="00560294">
        <w:rPr>
          <w:rFonts w:asciiTheme="minorHAnsi" w:hAnsiTheme="minorHAnsi" w:cs="Arial"/>
          <w:sz w:val="22"/>
          <w:szCs w:val="22"/>
        </w:rPr>
        <w:t xml:space="preserve"> those patients that do fall will </w:t>
      </w:r>
      <w:r w:rsidRPr="00560294">
        <w:rPr>
          <w:rFonts w:asciiTheme="minorHAnsi" w:hAnsiTheme="minorHAnsi" w:cs="Arial"/>
          <w:noProof/>
          <w:sz w:val="22"/>
          <w:szCs w:val="22"/>
        </w:rPr>
        <w:t>be appropriately managed</w:t>
      </w:r>
      <w:r w:rsidRPr="00560294">
        <w:rPr>
          <w:rFonts w:asciiTheme="minorHAnsi" w:hAnsiTheme="minorHAnsi" w:cs="Arial"/>
          <w:sz w:val="22"/>
          <w:szCs w:val="22"/>
        </w:rPr>
        <w:t xml:space="preserve">. </w:t>
      </w:r>
      <w:r w:rsidRPr="00560294">
        <w:rPr>
          <w:rFonts w:asciiTheme="minorHAnsi" w:hAnsiTheme="minorHAnsi"/>
          <w:sz w:val="22"/>
          <w:szCs w:val="22"/>
        </w:rPr>
        <w:t xml:space="preserve">All falls will </w:t>
      </w:r>
      <w:r w:rsidRPr="00560294">
        <w:rPr>
          <w:rFonts w:asciiTheme="minorHAnsi" w:hAnsiTheme="minorHAnsi"/>
          <w:noProof/>
          <w:sz w:val="22"/>
          <w:szCs w:val="22"/>
        </w:rPr>
        <w:t>be reported</w:t>
      </w:r>
      <w:r w:rsidRPr="00560294">
        <w:rPr>
          <w:rFonts w:asciiTheme="minorHAnsi" w:hAnsiTheme="minorHAnsi"/>
          <w:sz w:val="22"/>
          <w:szCs w:val="22"/>
        </w:rPr>
        <w:t xml:space="preserve"> in </w:t>
      </w:r>
      <w:r w:rsidRPr="00560294">
        <w:rPr>
          <w:rFonts w:asciiTheme="minorHAnsi" w:hAnsiTheme="minorHAnsi" w:cstheme="minorHAnsi"/>
          <w:sz w:val="22"/>
          <w:szCs w:val="22"/>
        </w:rPr>
        <w:t xml:space="preserve">the Risk Management incident reporting system. </w:t>
      </w:r>
    </w:p>
    <w:p w14:paraId="4BC3620B" w14:textId="77B155C9" w:rsidR="00947096" w:rsidRPr="00560294" w:rsidRDefault="00560294" w:rsidP="00560294">
      <w:pPr>
        <w:spacing w:before="100" w:beforeAutospacing="1" w:after="100" w:afterAutospacing="1"/>
        <w:rPr>
          <w:rFonts w:ascii="Cambria" w:hAnsi="Cambria" w:cs="Arial"/>
          <w:b/>
          <w:color w:val="000000"/>
          <w:spacing w:val="-5"/>
          <w:u w:val="single"/>
        </w:rPr>
      </w:pPr>
      <w:r w:rsidRPr="005555E1">
        <w:rPr>
          <w:rFonts w:ascii="Cambria" w:hAnsi="Cambria" w:cs="Arial"/>
          <w:b/>
          <w:color w:val="000000"/>
          <w:spacing w:val="-5"/>
          <w:u w:val="single"/>
        </w:rPr>
        <w:t>Procedure</w:t>
      </w:r>
    </w:p>
    <w:p w14:paraId="21950FB9" w14:textId="77777777" w:rsidR="00947096" w:rsidRPr="00531FC7" w:rsidRDefault="00947096" w:rsidP="00947096">
      <w:pPr>
        <w:numPr>
          <w:ilvl w:val="0"/>
          <w:numId w:val="21"/>
        </w:numPr>
        <w:ind w:left="450"/>
        <w:rPr>
          <w:rFonts w:asciiTheme="minorHAnsi" w:hAnsiTheme="minorHAnsi" w:cs="Arial"/>
          <w:b/>
        </w:rPr>
      </w:pPr>
      <w:r w:rsidRPr="00531FC7">
        <w:rPr>
          <w:rFonts w:asciiTheme="minorHAnsi" w:hAnsiTheme="minorHAnsi" w:cs="Arial"/>
          <w:b/>
        </w:rPr>
        <w:t>Pre-Op Fall Risk Assessment</w:t>
      </w:r>
    </w:p>
    <w:p w14:paraId="6E88E9DF" w14:textId="77777777" w:rsidR="00947096" w:rsidRPr="00560294" w:rsidRDefault="00947096" w:rsidP="00947096">
      <w:pPr>
        <w:pStyle w:val="ListParagraph"/>
        <w:numPr>
          <w:ilvl w:val="1"/>
          <w:numId w:val="22"/>
        </w:numPr>
        <w:ind w:left="720" w:hanging="270"/>
        <w:rPr>
          <w:rFonts w:cs="Arial"/>
        </w:rPr>
      </w:pPr>
      <w:r w:rsidRPr="00560294">
        <w:t>Upon admission to the Center, a registered nurse will complete the pre-operative fall risk assessment and document risk level and related interventions, if any, in the medical record.</w:t>
      </w:r>
    </w:p>
    <w:p w14:paraId="1580FCA9" w14:textId="77777777" w:rsidR="00947096" w:rsidRPr="00560294" w:rsidRDefault="00947096" w:rsidP="00947096">
      <w:pPr>
        <w:pStyle w:val="ListParagraph"/>
        <w:numPr>
          <w:ilvl w:val="1"/>
          <w:numId w:val="22"/>
        </w:numPr>
        <w:ind w:left="720" w:hanging="270"/>
        <w:rPr>
          <w:rFonts w:cs="Arial"/>
        </w:rPr>
      </w:pPr>
      <w:r w:rsidRPr="00560294">
        <w:rPr>
          <w:rFonts w:cs="Arial"/>
        </w:rPr>
        <w:t>Fall prevention education will be conducted with patient and family/caregiver, if available and documented in the medical record.</w:t>
      </w:r>
    </w:p>
    <w:p w14:paraId="1069A18F" w14:textId="77777777" w:rsidR="00947096" w:rsidRPr="00531FC7" w:rsidRDefault="00947096" w:rsidP="00947096">
      <w:pPr>
        <w:pStyle w:val="ListParagraph"/>
        <w:ind w:left="540"/>
        <w:rPr>
          <w:sz w:val="24"/>
          <w:szCs w:val="24"/>
        </w:rPr>
      </w:pPr>
    </w:p>
    <w:p w14:paraId="3F67AD56" w14:textId="77777777" w:rsidR="00947096" w:rsidRPr="00560294" w:rsidRDefault="00947096" w:rsidP="00947096">
      <w:pPr>
        <w:pStyle w:val="ListParagraph"/>
        <w:ind w:left="540"/>
        <w:rPr>
          <w:rFonts w:cs="Arial"/>
        </w:rPr>
      </w:pPr>
      <w:r w:rsidRPr="00560294">
        <w:rPr>
          <w:rFonts w:cs="Arial"/>
        </w:rPr>
        <w:t>The fall risk assessment tool is utilized to determine the patient’s fall risk as follows:</w:t>
      </w:r>
    </w:p>
    <w:p w14:paraId="0771938A" w14:textId="77777777" w:rsidR="00947096" w:rsidRPr="00560294" w:rsidRDefault="00947096" w:rsidP="00947096">
      <w:pPr>
        <w:pStyle w:val="ListParagraph"/>
        <w:ind w:left="900"/>
        <w:rPr>
          <w:rFonts w:cs="Arial"/>
        </w:rPr>
      </w:pPr>
      <w:r w:rsidRPr="00560294">
        <w:rPr>
          <w:rFonts w:cs="Arial"/>
        </w:rPr>
        <w:t>a. Patients who score 0-5 are considered Low Risk for falls</w:t>
      </w:r>
    </w:p>
    <w:p w14:paraId="2B35B9B3" w14:textId="77777777" w:rsidR="00947096" w:rsidRPr="00560294" w:rsidRDefault="00947096" w:rsidP="00947096">
      <w:pPr>
        <w:pStyle w:val="ListParagraph"/>
        <w:ind w:left="900"/>
        <w:rPr>
          <w:rFonts w:cs="Arial"/>
        </w:rPr>
      </w:pPr>
      <w:r w:rsidRPr="00560294">
        <w:rPr>
          <w:rFonts w:cs="Arial"/>
        </w:rPr>
        <w:t>b. Patients who score 6-8 are considered Moderate Risk for falls</w:t>
      </w:r>
    </w:p>
    <w:p w14:paraId="4721D414" w14:textId="77777777" w:rsidR="00947096" w:rsidRPr="00560294" w:rsidRDefault="00947096" w:rsidP="00947096">
      <w:pPr>
        <w:pStyle w:val="ListParagraph"/>
        <w:ind w:left="900"/>
        <w:rPr>
          <w:rFonts w:cs="Arial"/>
        </w:rPr>
      </w:pPr>
      <w:r w:rsidRPr="00560294">
        <w:rPr>
          <w:rFonts w:cs="Arial"/>
        </w:rPr>
        <w:t>c. Patients who score 8-10 are considered High Risk for falls</w:t>
      </w:r>
    </w:p>
    <w:p w14:paraId="77D1EB1D" w14:textId="77777777" w:rsidR="00947096" w:rsidRPr="00560294" w:rsidRDefault="00947096" w:rsidP="00947096">
      <w:pPr>
        <w:rPr>
          <w:rFonts w:asciiTheme="minorHAnsi" w:hAnsiTheme="minorHAnsi" w:cstheme="minorHAnsi"/>
          <w:sz w:val="22"/>
          <w:szCs w:val="22"/>
        </w:rPr>
      </w:pPr>
      <w:r w:rsidRPr="00560294">
        <w:rPr>
          <w:rFonts w:asciiTheme="minorHAnsi" w:hAnsiTheme="minorHAnsi" w:cstheme="minorHAnsi"/>
          <w:sz w:val="22"/>
          <w:szCs w:val="22"/>
        </w:rPr>
        <w:t xml:space="preserve">The risk assessment includes such factors as fall history, impaired mobility, assistance device use, cognitive dysfunction, medication use, and sedation.  Interventions are undertaken based of the risk assessment. </w:t>
      </w:r>
    </w:p>
    <w:p w14:paraId="4B35AE4C" w14:textId="77777777" w:rsidR="00947096" w:rsidRPr="00531FC7" w:rsidRDefault="00947096" w:rsidP="00947096">
      <w:pPr>
        <w:pStyle w:val="ListParagraph"/>
        <w:ind w:left="1800"/>
        <w:rPr>
          <w:rFonts w:cs="Arial"/>
          <w:sz w:val="24"/>
          <w:szCs w:val="24"/>
        </w:rPr>
      </w:pPr>
    </w:p>
    <w:p w14:paraId="656C6FB3" w14:textId="77777777" w:rsidR="00947096" w:rsidRPr="00560294" w:rsidRDefault="00947096" w:rsidP="00947096">
      <w:pPr>
        <w:pStyle w:val="ListParagraph"/>
        <w:numPr>
          <w:ilvl w:val="0"/>
          <w:numId w:val="23"/>
        </w:numPr>
        <w:rPr>
          <w:rFonts w:cs="Arial"/>
        </w:rPr>
      </w:pPr>
      <w:r w:rsidRPr="00560294">
        <w:rPr>
          <w:rFonts w:cs="Arial"/>
        </w:rPr>
        <w:t>Pre-operative Low to Moderate Risk Interventions:</w:t>
      </w:r>
    </w:p>
    <w:p w14:paraId="0C061AEB" w14:textId="77777777" w:rsidR="00947096" w:rsidRPr="00560294" w:rsidRDefault="00947096" w:rsidP="00947096">
      <w:pPr>
        <w:pStyle w:val="ListParagraph"/>
        <w:numPr>
          <w:ilvl w:val="0"/>
          <w:numId w:val="24"/>
        </w:numPr>
        <w:ind w:left="1440"/>
        <w:rPr>
          <w:rFonts w:cs="Arial"/>
        </w:rPr>
      </w:pPr>
      <w:r w:rsidRPr="00560294">
        <w:t>Maintain unobstructed and clean pathways</w:t>
      </w:r>
    </w:p>
    <w:p w14:paraId="61436AA2" w14:textId="77777777" w:rsidR="00947096" w:rsidRPr="00560294" w:rsidRDefault="00947096" w:rsidP="00947096">
      <w:pPr>
        <w:pStyle w:val="ListParagraph"/>
        <w:numPr>
          <w:ilvl w:val="0"/>
          <w:numId w:val="24"/>
        </w:numPr>
        <w:spacing w:line="256" w:lineRule="auto"/>
        <w:ind w:left="1440"/>
      </w:pPr>
      <w:r w:rsidRPr="00560294">
        <w:rPr>
          <w:rFonts w:cstheme="minorHAnsi"/>
        </w:rPr>
        <w:t>Familiarize the patient to the environment</w:t>
      </w:r>
    </w:p>
    <w:p w14:paraId="725EAAB5" w14:textId="77777777" w:rsidR="00947096" w:rsidRPr="00560294" w:rsidRDefault="00947096" w:rsidP="00947096">
      <w:pPr>
        <w:pStyle w:val="ListParagraph"/>
        <w:numPr>
          <w:ilvl w:val="0"/>
          <w:numId w:val="24"/>
        </w:numPr>
        <w:spacing w:line="256" w:lineRule="auto"/>
        <w:ind w:left="1440"/>
      </w:pPr>
      <w:r w:rsidRPr="00560294">
        <w:t>Keep floor surfaces clean and dry, with all spills cleaned up promptly</w:t>
      </w:r>
    </w:p>
    <w:p w14:paraId="34C7C423" w14:textId="77777777" w:rsidR="00947096" w:rsidRPr="00560294" w:rsidRDefault="00947096" w:rsidP="00947096">
      <w:pPr>
        <w:pStyle w:val="ListParagraph"/>
        <w:numPr>
          <w:ilvl w:val="0"/>
          <w:numId w:val="24"/>
        </w:numPr>
        <w:spacing w:line="256" w:lineRule="auto"/>
        <w:ind w:left="1440"/>
      </w:pPr>
      <w:r w:rsidRPr="00560294">
        <w:rPr>
          <w:noProof/>
        </w:rPr>
        <w:t>Ensure sturdy bathroom handrails are in place</w:t>
      </w:r>
    </w:p>
    <w:p w14:paraId="6EBC3938" w14:textId="77777777" w:rsidR="00947096" w:rsidRPr="00560294" w:rsidRDefault="00947096" w:rsidP="00947096">
      <w:pPr>
        <w:pStyle w:val="ListParagraph"/>
        <w:numPr>
          <w:ilvl w:val="0"/>
          <w:numId w:val="24"/>
        </w:numPr>
        <w:spacing w:line="256" w:lineRule="auto"/>
        <w:ind w:left="1440"/>
      </w:pPr>
      <w:r w:rsidRPr="00560294">
        <w:rPr>
          <w:rFonts w:cstheme="minorHAnsi"/>
        </w:rPr>
        <w:t>Have the patient demonstrate call light use and maintain call light within reach</w:t>
      </w:r>
    </w:p>
    <w:p w14:paraId="45EC16A0" w14:textId="77777777" w:rsidR="00947096" w:rsidRPr="00560294" w:rsidRDefault="00947096" w:rsidP="00947096">
      <w:pPr>
        <w:pStyle w:val="ListParagraph"/>
        <w:numPr>
          <w:ilvl w:val="0"/>
          <w:numId w:val="24"/>
        </w:numPr>
        <w:spacing w:line="256" w:lineRule="auto"/>
        <w:ind w:left="1440"/>
      </w:pPr>
      <w:r w:rsidRPr="00560294">
        <w:t>Keep bed in low position with the side rails up</w:t>
      </w:r>
    </w:p>
    <w:p w14:paraId="0D2CC694" w14:textId="77777777" w:rsidR="00947096" w:rsidRPr="00560294" w:rsidRDefault="00947096" w:rsidP="00947096">
      <w:pPr>
        <w:pStyle w:val="ListParagraph"/>
        <w:numPr>
          <w:ilvl w:val="0"/>
          <w:numId w:val="24"/>
        </w:numPr>
        <w:spacing w:line="256" w:lineRule="auto"/>
        <w:ind w:left="1440"/>
      </w:pPr>
      <w:r w:rsidRPr="00560294">
        <w:rPr>
          <w:noProof/>
        </w:rPr>
        <w:t>Maintain stretcher</w:t>
      </w:r>
      <w:r w:rsidRPr="00560294">
        <w:t xml:space="preserve"> brakes in the </w:t>
      </w:r>
      <w:r w:rsidRPr="00560294">
        <w:rPr>
          <w:noProof/>
        </w:rPr>
        <w:t>locked</w:t>
      </w:r>
      <w:r w:rsidRPr="00560294">
        <w:t xml:space="preserve"> position</w:t>
      </w:r>
    </w:p>
    <w:p w14:paraId="09CAD610" w14:textId="77777777" w:rsidR="00947096" w:rsidRPr="00560294" w:rsidRDefault="00947096" w:rsidP="00947096">
      <w:pPr>
        <w:pStyle w:val="ListParagraph"/>
        <w:numPr>
          <w:ilvl w:val="0"/>
          <w:numId w:val="24"/>
        </w:numPr>
        <w:spacing w:line="256" w:lineRule="auto"/>
        <w:ind w:left="1440"/>
      </w:pPr>
      <w:r w:rsidRPr="00560294">
        <w:t>Provide adequate lighting</w:t>
      </w:r>
    </w:p>
    <w:p w14:paraId="4582E36D" w14:textId="77777777" w:rsidR="00947096" w:rsidRPr="00560294" w:rsidRDefault="00947096" w:rsidP="00947096">
      <w:pPr>
        <w:pStyle w:val="ListParagraph"/>
        <w:numPr>
          <w:ilvl w:val="0"/>
          <w:numId w:val="24"/>
        </w:numPr>
        <w:spacing w:line="256" w:lineRule="auto"/>
        <w:ind w:left="1440"/>
        <w:rPr>
          <w:rFonts w:cs="Times New Roman"/>
        </w:rPr>
      </w:pPr>
      <w:r w:rsidRPr="00560294">
        <w:rPr>
          <w:rFonts w:cs="Arial"/>
        </w:rPr>
        <w:lastRenderedPageBreak/>
        <w:t xml:space="preserve">A registered nurse </w:t>
      </w:r>
      <w:r w:rsidRPr="00560294">
        <w:rPr>
          <w:rFonts w:cstheme="minorHAnsi"/>
        </w:rPr>
        <w:t xml:space="preserve">or center employee designee is available to assist the </w:t>
      </w:r>
      <w:r w:rsidRPr="00560294">
        <w:rPr>
          <w:rFonts w:cstheme="minorHAnsi"/>
          <w:noProof/>
        </w:rPr>
        <w:t>patient</w:t>
      </w:r>
      <w:r w:rsidRPr="00560294">
        <w:rPr>
          <w:rFonts w:cstheme="minorHAnsi"/>
        </w:rPr>
        <w:t xml:space="preserve"> with transfers, toileting, ambulation, and changing</w:t>
      </w:r>
    </w:p>
    <w:p w14:paraId="495BAE9B" w14:textId="77777777" w:rsidR="00947096" w:rsidRPr="00531FC7" w:rsidRDefault="00947096" w:rsidP="00947096">
      <w:pPr>
        <w:pStyle w:val="ListParagraph"/>
        <w:ind w:left="2070" w:hanging="270"/>
        <w:rPr>
          <w:rFonts w:cstheme="minorHAnsi"/>
          <w:sz w:val="24"/>
          <w:szCs w:val="24"/>
        </w:rPr>
      </w:pPr>
    </w:p>
    <w:p w14:paraId="5D463A43" w14:textId="77777777" w:rsidR="00947096" w:rsidRPr="00560294" w:rsidRDefault="00947096" w:rsidP="00947096">
      <w:pPr>
        <w:pStyle w:val="ListParagraph"/>
        <w:numPr>
          <w:ilvl w:val="0"/>
          <w:numId w:val="23"/>
        </w:numPr>
        <w:rPr>
          <w:rFonts w:cs="Arial"/>
        </w:rPr>
      </w:pPr>
      <w:r w:rsidRPr="00560294">
        <w:rPr>
          <w:rFonts w:cs="Arial"/>
          <w:noProof/>
        </w:rPr>
        <w:t>Pre-Operative High-Risk</w:t>
      </w:r>
      <w:r w:rsidRPr="00560294">
        <w:rPr>
          <w:rFonts w:cs="Arial"/>
        </w:rPr>
        <w:t xml:space="preserve"> Interventions:</w:t>
      </w:r>
    </w:p>
    <w:p w14:paraId="6A3600E4" w14:textId="77777777" w:rsidR="00947096" w:rsidRPr="00560294" w:rsidRDefault="00947096" w:rsidP="00947096">
      <w:pPr>
        <w:pStyle w:val="ListParagraph"/>
        <w:numPr>
          <w:ilvl w:val="0"/>
          <w:numId w:val="25"/>
        </w:numPr>
        <w:ind w:left="1440"/>
        <w:rPr>
          <w:rFonts w:cs="Arial"/>
        </w:rPr>
      </w:pPr>
      <w:r w:rsidRPr="00560294">
        <w:t xml:space="preserve">Implement low and moderate risk Interventions </w:t>
      </w:r>
      <w:proofErr w:type="gramStart"/>
      <w:r w:rsidRPr="00560294">
        <w:t>with the exception of</w:t>
      </w:r>
      <w:proofErr w:type="gramEnd"/>
      <w:r w:rsidRPr="00560294">
        <w:t xml:space="preserve"> patient assistance</w:t>
      </w:r>
    </w:p>
    <w:p w14:paraId="34CD21E4" w14:textId="77777777" w:rsidR="00947096" w:rsidRPr="00560294" w:rsidRDefault="00947096" w:rsidP="00947096">
      <w:pPr>
        <w:pStyle w:val="ListParagraph"/>
        <w:numPr>
          <w:ilvl w:val="0"/>
          <w:numId w:val="25"/>
        </w:numPr>
        <w:ind w:left="1440"/>
        <w:rPr>
          <w:rFonts w:cs="Arial"/>
        </w:rPr>
      </w:pPr>
      <w:r w:rsidRPr="00560294">
        <w:rPr>
          <w:noProof/>
        </w:rPr>
        <w:t>High-Risk</w:t>
      </w:r>
      <w:r w:rsidRPr="00560294">
        <w:t xml:space="preserve"> patients scoring</w:t>
      </w:r>
      <w:r w:rsidRPr="00560294">
        <w:rPr>
          <w:rFonts w:cs="Arial"/>
        </w:rPr>
        <w:t xml:space="preserve"> ≥ 8, or at the nurse’s discretion, have fall precautions </w:t>
      </w:r>
      <w:r w:rsidRPr="00560294">
        <w:rPr>
          <w:rFonts w:cs="Arial"/>
          <w:noProof/>
        </w:rPr>
        <w:t>initiated</w:t>
      </w:r>
    </w:p>
    <w:p w14:paraId="3C99F35B" w14:textId="77777777" w:rsidR="00947096" w:rsidRPr="00560294" w:rsidRDefault="00947096" w:rsidP="00947096">
      <w:pPr>
        <w:pStyle w:val="ListParagraph"/>
        <w:numPr>
          <w:ilvl w:val="0"/>
          <w:numId w:val="25"/>
        </w:numPr>
        <w:ind w:left="1440"/>
        <w:rPr>
          <w:rFonts w:cs="Arial"/>
        </w:rPr>
      </w:pPr>
      <w:r w:rsidRPr="00560294">
        <w:rPr>
          <w:rFonts w:cs="Arial"/>
        </w:rPr>
        <w:t>A fall risk sticker is</w:t>
      </w:r>
      <w:r w:rsidRPr="00560294">
        <w:rPr>
          <w:rFonts w:cs="Arial"/>
          <w:noProof/>
        </w:rPr>
        <w:t xml:space="preserve"> placed </w:t>
      </w:r>
      <w:r w:rsidRPr="00560294">
        <w:rPr>
          <w:rFonts w:cs="Arial"/>
        </w:rPr>
        <w:t xml:space="preserve">on the front of the </w:t>
      </w:r>
      <w:r w:rsidRPr="00560294">
        <w:rPr>
          <w:rFonts w:cs="Arial"/>
          <w:noProof/>
        </w:rPr>
        <w:t>patient's</w:t>
      </w:r>
      <w:r w:rsidRPr="00560294">
        <w:rPr>
          <w:rFonts w:cs="Arial"/>
        </w:rPr>
        <w:t xml:space="preserve"> chart. </w:t>
      </w:r>
      <w:r w:rsidRPr="00560294">
        <w:rPr>
          <w:rFonts w:cs="Arial"/>
          <w:noProof/>
        </w:rPr>
        <w:t>Electronic</w:t>
      </w:r>
      <w:r w:rsidRPr="00560294">
        <w:rPr>
          <w:rFonts w:cs="Arial"/>
        </w:rPr>
        <w:t xml:space="preserve"> medical records </w:t>
      </w:r>
      <w:r w:rsidRPr="00560294">
        <w:rPr>
          <w:rFonts w:cs="Arial"/>
          <w:noProof/>
        </w:rPr>
        <w:t>have</w:t>
      </w:r>
      <w:r w:rsidRPr="00560294">
        <w:rPr>
          <w:rFonts w:cs="Arial"/>
        </w:rPr>
        <w:t xml:space="preserve"> </w:t>
      </w:r>
      <w:r w:rsidRPr="00560294">
        <w:rPr>
          <w:rFonts w:cs="Arial"/>
          <w:noProof/>
        </w:rPr>
        <w:t>an electronic</w:t>
      </w:r>
      <w:r w:rsidRPr="00560294">
        <w:rPr>
          <w:rFonts w:cs="Arial"/>
        </w:rPr>
        <w:t xml:space="preserve"> notification </w:t>
      </w:r>
      <w:proofErr w:type="gramStart"/>
      <w:r w:rsidRPr="00560294">
        <w:rPr>
          <w:rFonts w:cs="Arial"/>
        </w:rPr>
        <w:t>entered into</w:t>
      </w:r>
      <w:proofErr w:type="gramEnd"/>
      <w:r w:rsidRPr="00560294">
        <w:rPr>
          <w:rFonts w:cs="Arial"/>
        </w:rPr>
        <w:t xml:space="preserve"> the patient’s chart </w:t>
      </w:r>
      <w:r w:rsidRPr="00560294">
        <w:rPr>
          <w:rFonts w:cs="Arial"/>
          <w:color w:val="FF0000"/>
        </w:rPr>
        <w:t>(Center to Specify).</w:t>
      </w:r>
    </w:p>
    <w:p w14:paraId="7919C77E" w14:textId="77777777" w:rsidR="00947096" w:rsidRPr="00560294" w:rsidRDefault="00947096" w:rsidP="00947096">
      <w:pPr>
        <w:pStyle w:val="ListParagraph"/>
        <w:numPr>
          <w:ilvl w:val="0"/>
          <w:numId w:val="25"/>
        </w:numPr>
        <w:ind w:left="1440"/>
        <w:rPr>
          <w:rFonts w:cs="Arial"/>
        </w:rPr>
      </w:pPr>
      <w:r w:rsidRPr="00560294">
        <w:rPr>
          <w:rFonts w:cs="Arial"/>
        </w:rPr>
        <w:t xml:space="preserve">A yellow </w:t>
      </w:r>
      <w:r w:rsidRPr="00560294">
        <w:rPr>
          <w:rFonts w:cs="Arial"/>
          <w:i/>
        </w:rPr>
        <w:t>Fall Precautions</w:t>
      </w:r>
      <w:r w:rsidRPr="00560294">
        <w:rPr>
          <w:rFonts w:cs="Arial"/>
        </w:rPr>
        <w:t xml:space="preserve"> armband is</w:t>
      </w:r>
      <w:r w:rsidRPr="00560294">
        <w:rPr>
          <w:rFonts w:cs="Arial"/>
          <w:noProof/>
        </w:rPr>
        <w:t xml:space="preserve"> placed</w:t>
      </w:r>
      <w:r w:rsidRPr="00560294">
        <w:rPr>
          <w:rFonts w:cs="Arial"/>
        </w:rPr>
        <w:t xml:space="preserve"> on the </w:t>
      </w:r>
      <w:r w:rsidRPr="00560294">
        <w:rPr>
          <w:rFonts w:cs="Arial"/>
          <w:noProof/>
        </w:rPr>
        <w:t>patient</w:t>
      </w:r>
      <w:r w:rsidRPr="00560294">
        <w:rPr>
          <w:rFonts w:cs="Arial"/>
        </w:rPr>
        <w:t>’s wrist</w:t>
      </w:r>
    </w:p>
    <w:p w14:paraId="6D071A04" w14:textId="77777777" w:rsidR="00947096" w:rsidRPr="00560294" w:rsidRDefault="00947096" w:rsidP="00947096">
      <w:pPr>
        <w:pStyle w:val="ListParagraph"/>
        <w:numPr>
          <w:ilvl w:val="0"/>
          <w:numId w:val="25"/>
        </w:numPr>
        <w:spacing w:line="256" w:lineRule="auto"/>
        <w:ind w:left="1440"/>
        <w:rPr>
          <w:rFonts w:cs="Times New Roman"/>
        </w:rPr>
      </w:pPr>
      <w:r w:rsidRPr="00560294">
        <w:rPr>
          <w:rFonts w:cs="Arial"/>
        </w:rPr>
        <w:t xml:space="preserve">A registered nurse </w:t>
      </w:r>
      <w:r w:rsidRPr="00560294">
        <w:rPr>
          <w:rFonts w:cstheme="minorHAnsi"/>
        </w:rPr>
        <w:t xml:space="preserve">or designee </w:t>
      </w:r>
      <w:r w:rsidRPr="00560294">
        <w:rPr>
          <w:rFonts w:cstheme="minorHAnsi"/>
          <w:b/>
        </w:rPr>
        <w:t>assists</w:t>
      </w:r>
      <w:r w:rsidRPr="00560294">
        <w:rPr>
          <w:rFonts w:cstheme="minorHAnsi"/>
        </w:rPr>
        <w:t xml:space="preserve"> the </w:t>
      </w:r>
      <w:r w:rsidRPr="00560294">
        <w:rPr>
          <w:rFonts w:cstheme="minorHAnsi"/>
          <w:noProof/>
        </w:rPr>
        <w:t>patient</w:t>
      </w:r>
      <w:r w:rsidRPr="00560294">
        <w:rPr>
          <w:rFonts w:cstheme="minorHAnsi"/>
        </w:rPr>
        <w:t xml:space="preserve"> with transfers, toileting, ambulation, and changing</w:t>
      </w:r>
    </w:p>
    <w:p w14:paraId="447E055D" w14:textId="77777777" w:rsidR="00947096" w:rsidRPr="00531FC7" w:rsidRDefault="00947096" w:rsidP="00947096">
      <w:pPr>
        <w:numPr>
          <w:ilvl w:val="0"/>
          <w:numId w:val="21"/>
        </w:numPr>
        <w:ind w:left="450"/>
        <w:rPr>
          <w:rFonts w:asciiTheme="minorHAnsi" w:hAnsiTheme="minorHAnsi" w:cs="Arial"/>
          <w:b/>
        </w:rPr>
      </w:pPr>
      <w:r w:rsidRPr="00531FC7">
        <w:rPr>
          <w:rFonts w:asciiTheme="minorHAnsi" w:hAnsiTheme="minorHAnsi" w:cs="Arial"/>
          <w:b/>
        </w:rPr>
        <w:t>Post-op Fall Risk Re-Assessment</w:t>
      </w:r>
    </w:p>
    <w:p w14:paraId="31A088A5" w14:textId="77777777" w:rsidR="00947096" w:rsidRPr="00560294" w:rsidRDefault="00947096" w:rsidP="00947096">
      <w:pPr>
        <w:pStyle w:val="ListParagraph"/>
        <w:numPr>
          <w:ilvl w:val="1"/>
          <w:numId w:val="22"/>
        </w:numPr>
        <w:ind w:left="720" w:hanging="270"/>
        <w:rPr>
          <w:rFonts w:cs="Arial"/>
        </w:rPr>
      </w:pPr>
      <w:r w:rsidRPr="00560294">
        <w:rPr>
          <w:rFonts w:cs="Arial"/>
        </w:rPr>
        <w:t xml:space="preserve">A </w:t>
      </w:r>
      <w:r w:rsidRPr="00560294">
        <w:t>registered nurse completes a post-op fall risk re-assessment to determine if a patient’s risk for a fall has increased due to changes in condition that include, but are not limited to sedation administration, general anesthesia, pain management procedure, or extremity procedure. The registered nurse documents the risk level and related interventions, if any, in the medical record.</w:t>
      </w:r>
    </w:p>
    <w:p w14:paraId="76A6DCD5" w14:textId="574D2FB0" w:rsidR="00947096" w:rsidRPr="00560294" w:rsidRDefault="00947096" w:rsidP="00947096">
      <w:pPr>
        <w:pStyle w:val="ListParagraph"/>
        <w:numPr>
          <w:ilvl w:val="0"/>
          <w:numId w:val="26"/>
        </w:numPr>
        <w:ind w:left="720" w:hanging="270"/>
      </w:pPr>
      <w:r w:rsidRPr="00560294">
        <w:t>If a patient’s risk for fall has</w:t>
      </w:r>
      <w:r w:rsidRPr="00560294">
        <w:rPr>
          <w:noProof/>
        </w:rPr>
        <w:t xml:space="preserve"> </w:t>
      </w:r>
      <w:proofErr w:type="gramStart"/>
      <w:r w:rsidRPr="00560294">
        <w:rPr>
          <w:b/>
          <w:noProof/>
        </w:rPr>
        <w:t>increased</w:t>
      </w:r>
      <w:r w:rsidR="002A33AE" w:rsidRPr="00560294">
        <w:rPr>
          <w:b/>
          <w:noProof/>
        </w:rPr>
        <w:t xml:space="preserve">, </w:t>
      </w:r>
      <w:r w:rsidRPr="00560294">
        <w:rPr>
          <w:b/>
        </w:rPr>
        <w:t xml:space="preserve"> </w:t>
      </w:r>
      <w:r w:rsidRPr="00560294">
        <w:rPr>
          <w:noProof/>
        </w:rPr>
        <w:t>then</w:t>
      </w:r>
      <w:proofErr w:type="gramEnd"/>
      <w:r w:rsidRPr="00560294">
        <w:rPr>
          <w:noProof/>
        </w:rPr>
        <w:t xml:space="preserve"> </w:t>
      </w:r>
      <w:r w:rsidRPr="00560294">
        <w:rPr>
          <w:rFonts w:cs="Arial"/>
        </w:rPr>
        <w:t xml:space="preserve">post-operative </w:t>
      </w:r>
      <w:r w:rsidRPr="00560294">
        <w:rPr>
          <w:rFonts w:cs="Arial"/>
          <w:noProof/>
        </w:rPr>
        <w:t>high-risk</w:t>
      </w:r>
      <w:r w:rsidRPr="00560294">
        <w:rPr>
          <w:rFonts w:cs="Arial"/>
        </w:rPr>
        <w:t xml:space="preserve"> Interventions </w:t>
      </w:r>
      <w:r w:rsidR="002A33AE" w:rsidRPr="00560294">
        <w:rPr>
          <w:rFonts w:cs="Arial"/>
        </w:rPr>
        <w:t>are</w:t>
      </w:r>
      <w:r w:rsidRPr="00560294">
        <w:rPr>
          <w:rFonts w:cs="Arial"/>
          <w:noProof/>
        </w:rPr>
        <w:t xml:space="preserve"> implemented</w:t>
      </w:r>
      <w:r w:rsidRPr="00560294">
        <w:rPr>
          <w:rFonts w:cs="Arial"/>
        </w:rPr>
        <w:t>.</w:t>
      </w:r>
    </w:p>
    <w:p w14:paraId="7A72CEBD" w14:textId="472B6846" w:rsidR="00947096" w:rsidRPr="00560294" w:rsidRDefault="00947096" w:rsidP="00947096">
      <w:pPr>
        <w:pStyle w:val="ListParagraph"/>
        <w:numPr>
          <w:ilvl w:val="0"/>
          <w:numId w:val="26"/>
        </w:numPr>
        <w:ind w:left="720" w:hanging="270"/>
      </w:pPr>
      <w:r w:rsidRPr="00560294">
        <w:t>If a patient’s risk for fall has not increased</w:t>
      </w:r>
      <w:r w:rsidR="002A33AE" w:rsidRPr="00560294">
        <w:t>,</w:t>
      </w:r>
      <w:r w:rsidRPr="00560294">
        <w:t xml:space="preserve"> then </w:t>
      </w:r>
      <w:r w:rsidRPr="00560294">
        <w:rPr>
          <w:rFonts w:cs="Arial"/>
        </w:rPr>
        <w:t>post-operative low to moderate risk Interventions are implemented.</w:t>
      </w:r>
    </w:p>
    <w:p w14:paraId="21721023" w14:textId="674C3080" w:rsidR="00947096" w:rsidRPr="00560294" w:rsidRDefault="00947096" w:rsidP="00947096">
      <w:pPr>
        <w:pStyle w:val="ListParagraph"/>
        <w:numPr>
          <w:ilvl w:val="1"/>
          <w:numId w:val="22"/>
        </w:numPr>
        <w:ind w:left="720" w:hanging="270"/>
        <w:rPr>
          <w:rFonts w:cs="Arial"/>
        </w:rPr>
      </w:pPr>
      <w:r w:rsidRPr="00560294">
        <w:rPr>
          <w:rFonts w:cs="Arial"/>
        </w:rPr>
        <w:t>Fall prevention education is conducted with patient and family/caregiver, if available</w:t>
      </w:r>
      <w:r w:rsidR="002A33AE" w:rsidRPr="00560294">
        <w:rPr>
          <w:rFonts w:cs="Arial"/>
        </w:rPr>
        <w:t>,</w:t>
      </w:r>
      <w:r w:rsidRPr="00560294">
        <w:rPr>
          <w:rFonts w:cs="Arial"/>
        </w:rPr>
        <w:t xml:space="preserve"> and documented in the medical record.</w:t>
      </w:r>
    </w:p>
    <w:p w14:paraId="2FE1E2B6" w14:textId="77777777" w:rsidR="00947096" w:rsidRPr="00531FC7" w:rsidRDefault="00947096" w:rsidP="00947096">
      <w:pPr>
        <w:pStyle w:val="ListParagraph"/>
        <w:rPr>
          <w:rFonts w:cs="Arial"/>
          <w:sz w:val="24"/>
          <w:szCs w:val="24"/>
        </w:rPr>
      </w:pPr>
    </w:p>
    <w:p w14:paraId="07C32B59" w14:textId="77777777" w:rsidR="00947096" w:rsidRPr="00560294" w:rsidRDefault="00947096" w:rsidP="00947096">
      <w:pPr>
        <w:pStyle w:val="ListParagraph"/>
        <w:numPr>
          <w:ilvl w:val="0"/>
          <w:numId w:val="23"/>
        </w:numPr>
        <w:rPr>
          <w:rFonts w:cs="Arial"/>
        </w:rPr>
      </w:pPr>
      <w:r w:rsidRPr="00560294">
        <w:rPr>
          <w:rFonts w:cs="Arial"/>
        </w:rPr>
        <w:t>Post-operative Low to Moderate Risk Interventions:</w:t>
      </w:r>
    </w:p>
    <w:p w14:paraId="6562B6E4" w14:textId="77777777" w:rsidR="00947096" w:rsidRPr="00560294" w:rsidRDefault="00947096" w:rsidP="00947096">
      <w:pPr>
        <w:pStyle w:val="ListParagraph"/>
        <w:numPr>
          <w:ilvl w:val="0"/>
          <w:numId w:val="27"/>
        </w:numPr>
        <w:tabs>
          <w:tab w:val="left" w:pos="1890"/>
        </w:tabs>
        <w:ind w:left="1440"/>
        <w:rPr>
          <w:rFonts w:cs="Arial"/>
        </w:rPr>
      </w:pPr>
      <w:r w:rsidRPr="00560294">
        <w:t>Maintaining unobstructed and clean pathways.</w:t>
      </w:r>
    </w:p>
    <w:p w14:paraId="170F4690" w14:textId="77777777" w:rsidR="00947096" w:rsidRPr="00560294" w:rsidRDefault="00947096" w:rsidP="00947096">
      <w:pPr>
        <w:pStyle w:val="ListParagraph"/>
        <w:numPr>
          <w:ilvl w:val="0"/>
          <w:numId w:val="27"/>
        </w:numPr>
        <w:tabs>
          <w:tab w:val="left" w:pos="1890"/>
        </w:tabs>
        <w:spacing w:line="256" w:lineRule="auto"/>
        <w:ind w:left="1440"/>
      </w:pPr>
      <w:r w:rsidRPr="00560294">
        <w:rPr>
          <w:rFonts w:cstheme="minorHAnsi"/>
        </w:rPr>
        <w:t>Familiarize the patient to the environment.</w:t>
      </w:r>
    </w:p>
    <w:p w14:paraId="4012ADD9" w14:textId="77777777" w:rsidR="00947096" w:rsidRPr="00560294" w:rsidRDefault="00947096" w:rsidP="00947096">
      <w:pPr>
        <w:pStyle w:val="ListParagraph"/>
        <w:numPr>
          <w:ilvl w:val="0"/>
          <w:numId w:val="27"/>
        </w:numPr>
        <w:tabs>
          <w:tab w:val="left" w:pos="1890"/>
        </w:tabs>
        <w:spacing w:line="256" w:lineRule="auto"/>
        <w:ind w:left="1440"/>
      </w:pPr>
      <w:r w:rsidRPr="00560294">
        <w:t>Floor surfaces clean and dry, with all spills cleaned up promptly.</w:t>
      </w:r>
    </w:p>
    <w:p w14:paraId="27A425C4" w14:textId="77777777" w:rsidR="00947096" w:rsidRPr="00560294" w:rsidRDefault="00947096" w:rsidP="00947096">
      <w:pPr>
        <w:pStyle w:val="ListParagraph"/>
        <w:numPr>
          <w:ilvl w:val="0"/>
          <w:numId w:val="27"/>
        </w:numPr>
        <w:tabs>
          <w:tab w:val="left" w:pos="1890"/>
        </w:tabs>
        <w:spacing w:line="256" w:lineRule="auto"/>
        <w:ind w:left="1440"/>
      </w:pPr>
      <w:r w:rsidRPr="00560294">
        <w:rPr>
          <w:noProof/>
        </w:rPr>
        <w:t>Sturdy handrails in place in bathrooms.</w:t>
      </w:r>
    </w:p>
    <w:p w14:paraId="5F499210" w14:textId="77777777" w:rsidR="00947096" w:rsidRPr="00560294" w:rsidRDefault="00947096" w:rsidP="00947096">
      <w:pPr>
        <w:pStyle w:val="ListParagraph"/>
        <w:numPr>
          <w:ilvl w:val="0"/>
          <w:numId w:val="27"/>
        </w:numPr>
        <w:tabs>
          <w:tab w:val="left" w:pos="1890"/>
        </w:tabs>
        <w:spacing w:line="256" w:lineRule="auto"/>
        <w:ind w:left="1440"/>
      </w:pPr>
      <w:r w:rsidRPr="00560294">
        <w:rPr>
          <w:rFonts w:cstheme="minorHAnsi"/>
        </w:rPr>
        <w:t>Have the patient demonstrate call light use and maintain call light within reach.</w:t>
      </w:r>
    </w:p>
    <w:p w14:paraId="2475630E" w14:textId="77777777" w:rsidR="00947096" w:rsidRPr="00560294" w:rsidRDefault="00947096" w:rsidP="00947096">
      <w:pPr>
        <w:pStyle w:val="ListParagraph"/>
        <w:numPr>
          <w:ilvl w:val="0"/>
          <w:numId w:val="27"/>
        </w:numPr>
        <w:tabs>
          <w:tab w:val="left" w:pos="1890"/>
        </w:tabs>
        <w:spacing w:line="256" w:lineRule="auto"/>
        <w:ind w:left="1440"/>
      </w:pPr>
      <w:r w:rsidRPr="00560294">
        <w:t>Keeping bed in low position with the side rails up.</w:t>
      </w:r>
    </w:p>
    <w:p w14:paraId="4665D180" w14:textId="77777777" w:rsidR="00947096" w:rsidRPr="00560294" w:rsidRDefault="00947096" w:rsidP="00947096">
      <w:pPr>
        <w:pStyle w:val="ListParagraph"/>
        <w:numPr>
          <w:ilvl w:val="0"/>
          <w:numId w:val="27"/>
        </w:numPr>
        <w:tabs>
          <w:tab w:val="left" w:pos="1890"/>
        </w:tabs>
        <w:spacing w:line="256" w:lineRule="auto"/>
        <w:ind w:left="1440"/>
      </w:pPr>
      <w:r w:rsidRPr="00560294">
        <w:rPr>
          <w:noProof/>
        </w:rPr>
        <w:t>Stretcher</w:t>
      </w:r>
      <w:r w:rsidRPr="00560294">
        <w:t xml:space="preserve"> brakes in the </w:t>
      </w:r>
      <w:r w:rsidRPr="00560294">
        <w:rPr>
          <w:noProof/>
        </w:rPr>
        <w:t>locked</w:t>
      </w:r>
      <w:r w:rsidRPr="00560294">
        <w:t xml:space="preserve"> position.</w:t>
      </w:r>
    </w:p>
    <w:p w14:paraId="4B22E4EE" w14:textId="77777777" w:rsidR="00947096" w:rsidRPr="00560294" w:rsidRDefault="00947096" w:rsidP="00947096">
      <w:pPr>
        <w:pStyle w:val="ListParagraph"/>
        <w:numPr>
          <w:ilvl w:val="0"/>
          <w:numId w:val="27"/>
        </w:numPr>
        <w:tabs>
          <w:tab w:val="left" w:pos="1890"/>
        </w:tabs>
        <w:spacing w:line="256" w:lineRule="auto"/>
        <w:ind w:left="1440"/>
      </w:pPr>
      <w:r w:rsidRPr="00560294">
        <w:t>Adequate lighting.</w:t>
      </w:r>
    </w:p>
    <w:p w14:paraId="14B5589A" w14:textId="77777777" w:rsidR="00947096" w:rsidRPr="00560294" w:rsidRDefault="00947096" w:rsidP="00947096">
      <w:pPr>
        <w:pStyle w:val="ListParagraph"/>
        <w:numPr>
          <w:ilvl w:val="0"/>
          <w:numId w:val="27"/>
        </w:numPr>
        <w:tabs>
          <w:tab w:val="left" w:pos="1890"/>
        </w:tabs>
        <w:spacing w:line="256" w:lineRule="auto"/>
        <w:ind w:left="1440"/>
        <w:rPr>
          <w:rFonts w:cs="Times New Roman"/>
        </w:rPr>
      </w:pPr>
      <w:r w:rsidRPr="00560294">
        <w:rPr>
          <w:rFonts w:cs="Arial"/>
        </w:rPr>
        <w:t xml:space="preserve">A registered nurse </w:t>
      </w:r>
      <w:r w:rsidRPr="00560294">
        <w:rPr>
          <w:rFonts w:cstheme="minorHAnsi"/>
        </w:rPr>
        <w:t xml:space="preserve">or center employee designee is </w:t>
      </w:r>
      <w:r w:rsidRPr="00560294">
        <w:rPr>
          <w:rFonts w:cstheme="minorHAnsi"/>
          <w:noProof/>
        </w:rPr>
        <w:t>available to</w:t>
      </w:r>
      <w:r w:rsidRPr="00560294">
        <w:rPr>
          <w:rFonts w:cstheme="minorHAnsi"/>
        </w:rPr>
        <w:t xml:space="preserve"> assist the </w:t>
      </w:r>
      <w:r w:rsidRPr="00560294">
        <w:rPr>
          <w:rFonts w:cstheme="minorHAnsi"/>
          <w:noProof/>
        </w:rPr>
        <w:t>patient</w:t>
      </w:r>
      <w:r w:rsidRPr="00560294">
        <w:rPr>
          <w:rFonts w:cstheme="minorHAnsi"/>
        </w:rPr>
        <w:t xml:space="preserve"> with transfers, toileting, ambulation, dressing, and discharge assistance.</w:t>
      </w:r>
    </w:p>
    <w:p w14:paraId="0C14D321" w14:textId="77777777" w:rsidR="00947096" w:rsidRPr="00531FC7" w:rsidRDefault="00947096" w:rsidP="00947096">
      <w:pPr>
        <w:pStyle w:val="ListParagraph"/>
        <w:ind w:left="540"/>
        <w:rPr>
          <w:sz w:val="24"/>
          <w:szCs w:val="24"/>
        </w:rPr>
      </w:pPr>
    </w:p>
    <w:p w14:paraId="15F461E5" w14:textId="77777777" w:rsidR="00947096" w:rsidRPr="00560294" w:rsidRDefault="00947096" w:rsidP="00947096">
      <w:pPr>
        <w:pStyle w:val="ListParagraph"/>
        <w:numPr>
          <w:ilvl w:val="0"/>
          <w:numId w:val="23"/>
        </w:numPr>
        <w:rPr>
          <w:rFonts w:cs="Arial"/>
        </w:rPr>
      </w:pPr>
      <w:r w:rsidRPr="00560294">
        <w:rPr>
          <w:rFonts w:cs="Arial"/>
          <w:noProof/>
        </w:rPr>
        <w:t>Post-Operative High-Risk</w:t>
      </w:r>
      <w:r w:rsidRPr="00560294">
        <w:rPr>
          <w:rFonts w:cs="Arial"/>
        </w:rPr>
        <w:t xml:space="preserve"> Interventions:</w:t>
      </w:r>
    </w:p>
    <w:p w14:paraId="5B5C5DEA" w14:textId="77777777" w:rsidR="00947096" w:rsidRPr="00560294" w:rsidRDefault="00947096" w:rsidP="00947096">
      <w:pPr>
        <w:pStyle w:val="ListParagraph"/>
        <w:numPr>
          <w:ilvl w:val="0"/>
          <w:numId w:val="28"/>
        </w:numPr>
        <w:spacing w:line="256" w:lineRule="auto"/>
        <w:ind w:left="1440"/>
        <w:rPr>
          <w:rFonts w:cs="Times New Roman"/>
        </w:rPr>
      </w:pPr>
      <w:r w:rsidRPr="00560294">
        <w:rPr>
          <w:rFonts w:cs="Times New Roman"/>
        </w:rPr>
        <w:t>Implement all clinically appropriate low and moderate risk interventions</w:t>
      </w:r>
    </w:p>
    <w:p w14:paraId="018BBE0B" w14:textId="70ED8DFE" w:rsidR="00947096" w:rsidRPr="00560294" w:rsidRDefault="00947096" w:rsidP="00947096">
      <w:pPr>
        <w:pStyle w:val="ListParagraph"/>
        <w:numPr>
          <w:ilvl w:val="0"/>
          <w:numId w:val="28"/>
        </w:numPr>
        <w:spacing w:line="256" w:lineRule="auto"/>
        <w:ind w:left="1440"/>
        <w:rPr>
          <w:rFonts w:cs="Times New Roman"/>
        </w:rPr>
      </w:pPr>
      <w:r w:rsidRPr="00560294">
        <w:rPr>
          <w:rFonts w:cs="Arial"/>
        </w:rPr>
        <w:t xml:space="preserve">A registered nurse </w:t>
      </w:r>
      <w:r w:rsidRPr="00560294">
        <w:rPr>
          <w:rFonts w:cstheme="minorHAnsi"/>
        </w:rPr>
        <w:t>or center employee designee assist</w:t>
      </w:r>
      <w:r w:rsidR="002A33AE" w:rsidRPr="00560294">
        <w:rPr>
          <w:rFonts w:cstheme="minorHAnsi"/>
        </w:rPr>
        <w:t>s</w:t>
      </w:r>
      <w:r w:rsidRPr="00560294">
        <w:rPr>
          <w:rFonts w:cstheme="minorHAnsi"/>
        </w:rPr>
        <w:t xml:space="preserve"> the </w:t>
      </w:r>
      <w:r w:rsidRPr="00560294">
        <w:rPr>
          <w:rFonts w:cstheme="minorHAnsi"/>
          <w:noProof/>
        </w:rPr>
        <w:t>patient</w:t>
      </w:r>
      <w:r w:rsidRPr="00560294">
        <w:rPr>
          <w:rFonts w:cstheme="minorHAnsi"/>
        </w:rPr>
        <w:t xml:space="preserve"> with transfers, toileting, ambulation, dressing, and discharge assistance</w:t>
      </w:r>
    </w:p>
    <w:p w14:paraId="69064BEA" w14:textId="693502EB" w:rsidR="00947096" w:rsidRPr="00560294" w:rsidRDefault="00947096" w:rsidP="00947096">
      <w:pPr>
        <w:pStyle w:val="ListParagraph"/>
        <w:numPr>
          <w:ilvl w:val="0"/>
          <w:numId w:val="28"/>
        </w:numPr>
        <w:spacing w:line="256" w:lineRule="auto"/>
        <w:ind w:left="1440"/>
        <w:rPr>
          <w:rFonts w:cs="Times New Roman"/>
        </w:rPr>
      </w:pPr>
      <w:r w:rsidRPr="00560294">
        <w:rPr>
          <w:rFonts w:cs="Arial"/>
        </w:rPr>
        <w:t xml:space="preserve">A registered nurse </w:t>
      </w:r>
      <w:r w:rsidRPr="00560294">
        <w:rPr>
          <w:rFonts w:cstheme="minorHAnsi"/>
        </w:rPr>
        <w:t xml:space="preserve">or center employee designee assists the patient </w:t>
      </w:r>
      <w:r w:rsidRPr="00560294">
        <w:rPr>
          <w:rFonts w:cstheme="minorHAnsi"/>
          <w:noProof/>
        </w:rPr>
        <w:t>upon discharge to</w:t>
      </w:r>
      <w:r w:rsidRPr="00560294">
        <w:rPr>
          <w:rFonts w:cstheme="minorHAnsi"/>
        </w:rPr>
        <w:t xml:space="preserve"> their vehicle using a wheelchair or walking with the patient</w:t>
      </w:r>
    </w:p>
    <w:p w14:paraId="31BDD7CD" w14:textId="5B0C9290" w:rsidR="00560294" w:rsidRDefault="00560294" w:rsidP="00560294">
      <w:pPr>
        <w:pStyle w:val="ListParagraph"/>
        <w:spacing w:line="256" w:lineRule="auto"/>
        <w:ind w:left="1440"/>
        <w:rPr>
          <w:rFonts w:cs="Arial"/>
        </w:rPr>
      </w:pPr>
    </w:p>
    <w:p w14:paraId="0C5F75E8" w14:textId="77777777" w:rsidR="00560294" w:rsidRPr="00560294" w:rsidRDefault="00560294" w:rsidP="00560294">
      <w:pPr>
        <w:pStyle w:val="ListParagraph"/>
        <w:spacing w:line="256" w:lineRule="auto"/>
        <w:ind w:left="1440"/>
        <w:rPr>
          <w:rFonts w:cs="Times New Roman"/>
        </w:rPr>
      </w:pPr>
    </w:p>
    <w:p w14:paraId="319B3863" w14:textId="77777777" w:rsidR="00947096" w:rsidRPr="00531FC7" w:rsidRDefault="00947096" w:rsidP="00947096">
      <w:pPr>
        <w:numPr>
          <w:ilvl w:val="0"/>
          <w:numId w:val="21"/>
        </w:numPr>
        <w:tabs>
          <w:tab w:val="left" w:pos="720"/>
        </w:tabs>
        <w:ind w:left="990" w:hanging="630"/>
        <w:rPr>
          <w:rFonts w:asciiTheme="minorHAnsi" w:hAnsiTheme="minorHAnsi" w:cs="Arial"/>
          <w:b/>
        </w:rPr>
      </w:pPr>
      <w:r w:rsidRPr="00531FC7">
        <w:rPr>
          <w:rFonts w:asciiTheme="minorHAnsi" w:hAnsiTheme="minorHAnsi" w:cs="Arial"/>
          <w:b/>
        </w:rPr>
        <w:lastRenderedPageBreak/>
        <w:t>Ongoing Risk Assessment</w:t>
      </w:r>
    </w:p>
    <w:p w14:paraId="2ACEEDE1" w14:textId="77777777" w:rsidR="00947096" w:rsidRPr="00560294" w:rsidRDefault="00947096" w:rsidP="00947096">
      <w:pPr>
        <w:ind w:left="720"/>
        <w:rPr>
          <w:rFonts w:asciiTheme="minorHAnsi" w:hAnsiTheme="minorHAnsi" w:cs="Arial"/>
          <w:sz w:val="22"/>
          <w:szCs w:val="22"/>
        </w:rPr>
      </w:pPr>
      <w:r w:rsidRPr="00560294">
        <w:rPr>
          <w:rFonts w:asciiTheme="minorHAnsi" w:hAnsiTheme="minorHAnsi" w:cs="Arial"/>
          <w:sz w:val="22"/>
          <w:szCs w:val="22"/>
        </w:rPr>
        <w:t>In additional to pre-op and post-op assessments, additional fall precautions may be added or discontinued based on patient condition</w:t>
      </w:r>
    </w:p>
    <w:p w14:paraId="5F88A841" w14:textId="77777777" w:rsidR="00947096" w:rsidRPr="00531FC7" w:rsidRDefault="00947096" w:rsidP="00947096">
      <w:pPr>
        <w:pStyle w:val="ListParagraph"/>
        <w:ind w:left="1530"/>
        <w:rPr>
          <w:rFonts w:cstheme="minorHAnsi"/>
          <w:sz w:val="24"/>
          <w:szCs w:val="24"/>
        </w:rPr>
      </w:pPr>
    </w:p>
    <w:p w14:paraId="18ABA573" w14:textId="77777777" w:rsidR="00947096" w:rsidRPr="00531FC7" w:rsidRDefault="00947096" w:rsidP="00947096">
      <w:pPr>
        <w:pStyle w:val="ListParagraph"/>
        <w:ind w:left="360"/>
        <w:rPr>
          <w:rFonts w:cs="Arial"/>
          <w:sz w:val="24"/>
          <w:szCs w:val="24"/>
        </w:rPr>
      </w:pPr>
      <w:r w:rsidRPr="00531FC7">
        <w:rPr>
          <w:rFonts w:cstheme="minorHAnsi"/>
          <w:b/>
          <w:sz w:val="24"/>
          <w:szCs w:val="24"/>
        </w:rPr>
        <w:t>D.   Fall Risk Factor Communication</w:t>
      </w:r>
    </w:p>
    <w:p w14:paraId="0BF6EC78" w14:textId="77777777" w:rsidR="00947096" w:rsidRPr="00560294" w:rsidRDefault="00947096" w:rsidP="00947096">
      <w:pPr>
        <w:pStyle w:val="ListParagraph"/>
        <w:numPr>
          <w:ilvl w:val="0"/>
          <w:numId w:val="29"/>
        </w:numPr>
        <w:ind w:left="1080"/>
        <w:rPr>
          <w:rFonts w:cstheme="minorHAnsi"/>
        </w:rPr>
      </w:pPr>
      <w:r w:rsidRPr="00560294">
        <w:rPr>
          <w:rFonts w:cstheme="minorHAnsi"/>
        </w:rPr>
        <w:t>Educate staff on fall prevention</w:t>
      </w:r>
    </w:p>
    <w:p w14:paraId="1ADA7A35" w14:textId="77777777" w:rsidR="00947096" w:rsidRPr="00560294" w:rsidRDefault="00947096" w:rsidP="00947096">
      <w:pPr>
        <w:pStyle w:val="ListParagraph"/>
        <w:numPr>
          <w:ilvl w:val="0"/>
          <w:numId w:val="29"/>
        </w:numPr>
        <w:ind w:left="1080"/>
        <w:rPr>
          <w:rFonts w:cstheme="minorHAnsi"/>
        </w:rPr>
      </w:pPr>
      <w:r w:rsidRPr="00560294">
        <w:rPr>
          <w:rFonts w:cstheme="minorHAnsi"/>
        </w:rPr>
        <w:t>Communicate patient’s fall risk during handoff</w:t>
      </w:r>
    </w:p>
    <w:p w14:paraId="4A8F0916" w14:textId="77777777" w:rsidR="00947096" w:rsidRPr="00560294" w:rsidRDefault="00947096" w:rsidP="00947096">
      <w:pPr>
        <w:pStyle w:val="ListParagraph"/>
        <w:numPr>
          <w:ilvl w:val="0"/>
          <w:numId w:val="29"/>
        </w:numPr>
        <w:ind w:left="1080"/>
        <w:rPr>
          <w:rFonts w:cstheme="minorHAnsi"/>
        </w:rPr>
      </w:pPr>
      <w:r w:rsidRPr="00560294">
        <w:rPr>
          <w:rFonts w:cstheme="minorHAnsi"/>
        </w:rPr>
        <w:t xml:space="preserve">Communicate </w:t>
      </w:r>
      <w:r w:rsidRPr="00560294">
        <w:rPr>
          <w:rFonts w:cstheme="minorHAnsi"/>
          <w:noProof/>
        </w:rPr>
        <w:t>to</w:t>
      </w:r>
      <w:r w:rsidRPr="00560294">
        <w:rPr>
          <w:rFonts w:cstheme="minorHAnsi"/>
        </w:rPr>
        <w:t xml:space="preserve"> patients and families:</w:t>
      </w:r>
    </w:p>
    <w:p w14:paraId="6C5C75EB" w14:textId="77777777" w:rsidR="00947096" w:rsidRPr="00560294" w:rsidRDefault="00947096" w:rsidP="00947096">
      <w:pPr>
        <w:pStyle w:val="ListParagraph"/>
        <w:numPr>
          <w:ilvl w:val="0"/>
          <w:numId w:val="30"/>
        </w:numPr>
        <w:ind w:left="1440"/>
        <w:rPr>
          <w:rFonts w:cstheme="minorHAnsi"/>
        </w:rPr>
      </w:pPr>
      <w:r w:rsidRPr="00560294">
        <w:rPr>
          <w:rFonts w:cstheme="minorHAnsi"/>
        </w:rPr>
        <w:t>Notify the patient and family that fall prevention measures are taken to maintain patient safety</w:t>
      </w:r>
    </w:p>
    <w:p w14:paraId="3224ABE9" w14:textId="77777777" w:rsidR="00947096" w:rsidRPr="00560294" w:rsidRDefault="00947096" w:rsidP="00947096">
      <w:pPr>
        <w:pStyle w:val="ListParagraph"/>
        <w:numPr>
          <w:ilvl w:val="0"/>
          <w:numId w:val="30"/>
        </w:numPr>
        <w:ind w:left="1440"/>
        <w:rPr>
          <w:rFonts w:cstheme="minorHAnsi"/>
        </w:rPr>
      </w:pPr>
      <w:r w:rsidRPr="00560294">
        <w:rPr>
          <w:rFonts w:cstheme="minorHAnsi"/>
        </w:rPr>
        <w:t xml:space="preserve">Describe and educate the patient and </w:t>
      </w:r>
      <w:proofErr w:type="gramStart"/>
      <w:r w:rsidRPr="00560294">
        <w:rPr>
          <w:rFonts w:cstheme="minorHAnsi"/>
        </w:rPr>
        <w:t>family  on</w:t>
      </w:r>
      <w:proofErr w:type="gramEnd"/>
      <w:r w:rsidRPr="00560294">
        <w:rPr>
          <w:rFonts w:cstheme="minorHAnsi"/>
        </w:rPr>
        <w:t xml:space="preserve"> the fall prevention program </w:t>
      </w:r>
    </w:p>
    <w:p w14:paraId="43E3E715" w14:textId="77777777" w:rsidR="00947096" w:rsidRPr="00560294" w:rsidRDefault="00947096" w:rsidP="00947096">
      <w:pPr>
        <w:pStyle w:val="ListParagraph"/>
        <w:numPr>
          <w:ilvl w:val="0"/>
          <w:numId w:val="30"/>
        </w:numPr>
        <w:ind w:left="1440"/>
        <w:rPr>
          <w:rFonts w:cstheme="minorHAnsi"/>
        </w:rPr>
      </w:pPr>
      <w:r w:rsidRPr="00560294">
        <w:rPr>
          <w:rFonts w:cstheme="minorHAnsi"/>
        </w:rPr>
        <w:t>Discuss patient home fall prevention and provide fall safety brochure to patient and family</w:t>
      </w:r>
    </w:p>
    <w:p w14:paraId="1924D784" w14:textId="77777777" w:rsidR="00947096" w:rsidRPr="00531FC7" w:rsidRDefault="00947096" w:rsidP="00947096">
      <w:pPr>
        <w:tabs>
          <w:tab w:val="left" w:pos="720"/>
        </w:tabs>
        <w:ind w:left="360"/>
        <w:rPr>
          <w:rFonts w:asciiTheme="minorHAnsi" w:hAnsiTheme="minorHAnsi" w:cs="Arial"/>
        </w:rPr>
      </w:pPr>
      <w:r w:rsidRPr="00531FC7">
        <w:rPr>
          <w:rFonts w:asciiTheme="minorHAnsi" w:hAnsiTheme="minorHAnsi" w:cs="Arial"/>
          <w:b/>
        </w:rPr>
        <w:t>E.</w:t>
      </w:r>
      <w:r w:rsidRPr="00531FC7">
        <w:rPr>
          <w:rFonts w:asciiTheme="minorHAnsi" w:hAnsiTheme="minorHAnsi" w:cs="Arial"/>
          <w:b/>
        </w:rPr>
        <w:tab/>
        <w:t>Post Fall Management</w:t>
      </w:r>
    </w:p>
    <w:p w14:paraId="356C8FFC" w14:textId="77777777" w:rsidR="00947096" w:rsidRPr="00560294" w:rsidRDefault="00947096" w:rsidP="00947096">
      <w:pPr>
        <w:pStyle w:val="ListParagraph"/>
        <w:numPr>
          <w:ilvl w:val="0"/>
          <w:numId w:val="31"/>
        </w:numPr>
        <w:tabs>
          <w:tab w:val="left" w:pos="1440"/>
        </w:tabs>
        <w:ind w:left="1170"/>
        <w:rPr>
          <w:rFonts w:cs="Arial"/>
        </w:rPr>
      </w:pPr>
      <w:r w:rsidRPr="00560294">
        <w:rPr>
          <w:rFonts w:cs="Arial"/>
        </w:rPr>
        <w:t>Assess patient for signs of injury</w:t>
      </w:r>
    </w:p>
    <w:p w14:paraId="20DC96C2" w14:textId="77777777" w:rsidR="00947096" w:rsidRPr="00560294" w:rsidRDefault="00947096" w:rsidP="00947096">
      <w:pPr>
        <w:pStyle w:val="ListParagraph"/>
        <w:numPr>
          <w:ilvl w:val="0"/>
          <w:numId w:val="31"/>
        </w:numPr>
        <w:tabs>
          <w:tab w:val="left" w:pos="1440"/>
          <w:tab w:val="left" w:pos="2430"/>
        </w:tabs>
        <w:ind w:left="1170"/>
        <w:rPr>
          <w:rFonts w:cs="Arial"/>
        </w:rPr>
      </w:pPr>
      <w:r w:rsidRPr="00560294">
        <w:rPr>
          <w:rFonts w:cs="Arial"/>
        </w:rPr>
        <w:t xml:space="preserve">Notify the physician for </w:t>
      </w:r>
      <w:r w:rsidRPr="00560294">
        <w:rPr>
          <w:rFonts w:cs="Arial"/>
          <w:noProof/>
        </w:rPr>
        <w:t>patient</w:t>
      </w:r>
      <w:r w:rsidRPr="00560294">
        <w:rPr>
          <w:rFonts w:cs="Arial"/>
        </w:rPr>
        <w:t xml:space="preserve"> evaluation to determine </w:t>
      </w:r>
      <w:r w:rsidRPr="00560294">
        <w:rPr>
          <w:rFonts w:cs="Arial"/>
          <w:noProof/>
        </w:rPr>
        <w:t>extent</w:t>
      </w:r>
      <w:r w:rsidRPr="00560294">
        <w:rPr>
          <w:rFonts w:cs="Arial"/>
        </w:rPr>
        <w:t xml:space="preserve"> of </w:t>
      </w:r>
      <w:proofErr w:type="gramStart"/>
      <w:r w:rsidRPr="00560294">
        <w:rPr>
          <w:rFonts w:cs="Arial"/>
          <w:noProof/>
        </w:rPr>
        <w:t>injury</w:t>
      </w:r>
      <w:r w:rsidRPr="00560294">
        <w:rPr>
          <w:rFonts w:cs="Arial"/>
        </w:rPr>
        <w:t>, if</w:t>
      </w:r>
      <w:proofErr w:type="gramEnd"/>
      <w:r w:rsidRPr="00560294">
        <w:rPr>
          <w:rFonts w:cs="Arial"/>
        </w:rPr>
        <w:t xml:space="preserve"> any</w:t>
      </w:r>
    </w:p>
    <w:p w14:paraId="49904CA5" w14:textId="77777777" w:rsidR="00947096" w:rsidRPr="00560294" w:rsidRDefault="00947096" w:rsidP="00947096">
      <w:pPr>
        <w:pStyle w:val="ListParagraph"/>
        <w:numPr>
          <w:ilvl w:val="0"/>
          <w:numId w:val="31"/>
        </w:numPr>
        <w:tabs>
          <w:tab w:val="left" w:pos="1440"/>
          <w:tab w:val="left" w:pos="2430"/>
        </w:tabs>
        <w:ind w:left="1170"/>
        <w:rPr>
          <w:rFonts w:cs="Arial"/>
        </w:rPr>
      </w:pPr>
      <w:r w:rsidRPr="00560294">
        <w:rPr>
          <w:rFonts w:cs="Arial"/>
        </w:rPr>
        <w:t>Re-establish safe conditions, if applicable (</w:t>
      </w:r>
      <w:proofErr w:type="gramStart"/>
      <w:r w:rsidRPr="00560294">
        <w:rPr>
          <w:rFonts w:cs="Arial"/>
        </w:rPr>
        <w:t>i.e.</w:t>
      </w:r>
      <w:proofErr w:type="gramEnd"/>
      <w:r w:rsidRPr="00560294">
        <w:rPr>
          <w:rFonts w:cs="Arial"/>
        </w:rPr>
        <w:t xml:space="preserve"> wet floor)</w:t>
      </w:r>
    </w:p>
    <w:p w14:paraId="3FD92A50" w14:textId="77777777" w:rsidR="00947096" w:rsidRPr="00560294" w:rsidRDefault="00947096" w:rsidP="00947096">
      <w:pPr>
        <w:pStyle w:val="ListParagraph"/>
        <w:numPr>
          <w:ilvl w:val="0"/>
          <w:numId w:val="31"/>
        </w:numPr>
        <w:tabs>
          <w:tab w:val="left" w:pos="1440"/>
        </w:tabs>
        <w:ind w:left="1170"/>
        <w:rPr>
          <w:rFonts w:cs="Arial"/>
        </w:rPr>
      </w:pPr>
      <w:r w:rsidRPr="00560294">
        <w:rPr>
          <w:rFonts w:cs="Arial"/>
        </w:rPr>
        <w:t xml:space="preserve">Document what occurred in the nurse’s progress notes </w:t>
      </w:r>
      <w:r w:rsidRPr="00560294">
        <w:rPr>
          <w:rFonts w:cs="Arial"/>
          <w:noProof/>
        </w:rPr>
        <w:t>including:</w:t>
      </w:r>
      <w:r w:rsidRPr="00560294">
        <w:rPr>
          <w:rFonts w:cs="Arial"/>
        </w:rPr>
        <w:t xml:space="preserve"> patient appearance at </w:t>
      </w:r>
      <w:r w:rsidRPr="00560294">
        <w:rPr>
          <w:rFonts w:cs="Arial"/>
          <w:noProof/>
        </w:rPr>
        <w:t>time</w:t>
      </w:r>
      <w:r w:rsidRPr="00560294">
        <w:rPr>
          <w:rFonts w:cs="Arial"/>
        </w:rPr>
        <w:t xml:space="preserve"> of discovery, patient response to </w:t>
      </w:r>
      <w:r w:rsidRPr="00560294">
        <w:rPr>
          <w:rFonts w:cs="Arial"/>
          <w:noProof/>
        </w:rPr>
        <w:t>event</w:t>
      </w:r>
      <w:r w:rsidRPr="00560294">
        <w:rPr>
          <w:rFonts w:cs="Arial"/>
        </w:rPr>
        <w:t>, evidence of injury, location, medical provider notification, medical/</w:t>
      </w:r>
      <w:r w:rsidRPr="00560294">
        <w:rPr>
          <w:rFonts w:cs="Arial"/>
          <w:noProof/>
        </w:rPr>
        <w:t>nursing  actions</w:t>
      </w:r>
    </w:p>
    <w:p w14:paraId="093906C6" w14:textId="77777777" w:rsidR="00947096" w:rsidRPr="00560294" w:rsidRDefault="00947096" w:rsidP="00947096">
      <w:pPr>
        <w:pStyle w:val="ListParagraph"/>
        <w:numPr>
          <w:ilvl w:val="0"/>
          <w:numId w:val="31"/>
        </w:numPr>
        <w:tabs>
          <w:tab w:val="left" w:pos="1440"/>
          <w:tab w:val="left" w:pos="2430"/>
        </w:tabs>
        <w:ind w:left="1170"/>
        <w:rPr>
          <w:rFonts w:cs="Arial"/>
        </w:rPr>
      </w:pPr>
      <w:r w:rsidRPr="00560294">
        <w:rPr>
          <w:rFonts w:cs="Arial"/>
        </w:rPr>
        <w:t>Notify the patient’s family</w:t>
      </w:r>
    </w:p>
    <w:p w14:paraId="6BC586E2" w14:textId="1173DA32" w:rsidR="00947096" w:rsidRPr="00560294" w:rsidRDefault="00947096" w:rsidP="00947096">
      <w:pPr>
        <w:pStyle w:val="ListParagraph"/>
        <w:numPr>
          <w:ilvl w:val="0"/>
          <w:numId w:val="31"/>
        </w:numPr>
        <w:tabs>
          <w:tab w:val="left" w:pos="1440"/>
          <w:tab w:val="left" w:pos="2430"/>
        </w:tabs>
        <w:ind w:left="1170"/>
        <w:rPr>
          <w:rFonts w:cs="Arial"/>
        </w:rPr>
      </w:pPr>
      <w:r w:rsidRPr="00560294">
        <w:rPr>
          <w:rFonts w:cs="Arial"/>
        </w:rPr>
        <w:t>Complete Incident Report as soon as possible or at a minimum within three business days</w:t>
      </w:r>
    </w:p>
    <w:p w14:paraId="13D48BB5" w14:textId="7BE8A53A" w:rsidR="00947096" w:rsidRPr="00531FC7" w:rsidRDefault="00947096" w:rsidP="00947096">
      <w:pPr>
        <w:pStyle w:val="ListParagraph"/>
        <w:numPr>
          <w:ilvl w:val="0"/>
          <w:numId w:val="31"/>
        </w:numPr>
        <w:tabs>
          <w:tab w:val="left" w:pos="1440"/>
          <w:tab w:val="left" w:pos="2430"/>
        </w:tabs>
        <w:ind w:left="1170"/>
        <w:rPr>
          <w:rFonts w:cs="Arial"/>
          <w:sz w:val="24"/>
          <w:szCs w:val="24"/>
        </w:rPr>
      </w:pPr>
      <w:r w:rsidRPr="00560294">
        <w:rPr>
          <w:rFonts w:cs="Arial"/>
          <w:noProof/>
        </w:rPr>
        <w:t>For</w:t>
      </w:r>
      <w:r w:rsidRPr="00560294">
        <w:rPr>
          <w:rFonts w:cs="Arial"/>
        </w:rPr>
        <w:t xml:space="preserve"> a </w:t>
      </w:r>
      <w:r w:rsidRPr="00560294">
        <w:rPr>
          <w:rFonts w:cs="Arial"/>
          <w:noProof/>
        </w:rPr>
        <w:t>fall</w:t>
      </w:r>
      <w:r w:rsidRPr="00560294">
        <w:rPr>
          <w:rFonts w:cs="Arial"/>
        </w:rPr>
        <w:t xml:space="preserve"> with significant harm</w:t>
      </w:r>
      <w:r w:rsidR="002A33AE" w:rsidRPr="00560294">
        <w:rPr>
          <w:rFonts w:cs="Arial"/>
        </w:rPr>
        <w:t>,</w:t>
      </w:r>
      <w:r w:rsidRPr="00560294">
        <w:rPr>
          <w:rFonts w:cs="Arial"/>
        </w:rPr>
        <w:t xml:space="preserve"> </w:t>
      </w:r>
      <w:r w:rsidR="002A33AE" w:rsidRPr="00560294">
        <w:rPr>
          <w:rFonts w:cs="Arial"/>
        </w:rPr>
        <w:t xml:space="preserve">immediately </w:t>
      </w:r>
      <w:r w:rsidRPr="00560294">
        <w:rPr>
          <w:rFonts w:cs="Arial"/>
        </w:rPr>
        <w:t>notify Cente</w:t>
      </w:r>
      <w:r w:rsidR="002A33AE" w:rsidRPr="00560294">
        <w:rPr>
          <w:rFonts w:cs="Arial"/>
        </w:rPr>
        <w:t>r Leadership and Risk Management</w:t>
      </w:r>
    </w:p>
    <w:p w14:paraId="5C005F1E" w14:textId="77777777" w:rsidR="00947096" w:rsidRPr="00531FC7" w:rsidRDefault="00947096" w:rsidP="00947096">
      <w:pPr>
        <w:pStyle w:val="ListParagraph"/>
        <w:ind w:left="270"/>
        <w:rPr>
          <w:rFonts w:cstheme="minorHAnsi"/>
          <w:sz w:val="24"/>
          <w:szCs w:val="24"/>
        </w:rPr>
      </w:pPr>
    </w:p>
    <w:p w14:paraId="154DDCDD" w14:textId="3D8ACB4D" w:rsidR="00947096" w:rsidRPr="00531FC7" w:rsidRDefault="00560294" w:rsidP="00947096">
      <w:pPr>
        <w:pStyle w:val="ListParagraph"/>
        <w:ind w:left="270"/>
        <w:rPr>
          <w:rFonts w:cs="Arial"/>
          <w:b/>
          <w:sz w:val="24"/>
          <w:szCs w:val="24"/>
        </w:rPr>
      </w:pPr>
      <w:r>
        <w:rPr>
          <w:rFonts w:cs="Arial"/>
          <w:b/>
          <w:sz w:val="24"/>
          <w:szCs w:val="24"/>
        </w:rPr>
        <w:t xml:space="preserve">F. Fall Prevention Program Evaluation </w:t>
      </w:r>
    </w:p>
    <w:p w14:paraId="671ED164" w14:textId="77777777" w:rsidR="00947096" w:rsidRPr="00560294" w:rsidRDefault="00947096" w:rsidP="00947096">
      <w:pPr>
        <w:pStyle w:val="ListParagraph"/>
        <w:numPr>
          <w:ilvl w:val="0"/>
          <w:numId w:val="32"/>
        </w:numPr>
        <w:ind w:left="1080"/>
        <w:rPr>
          <w:rFonts w:cstheme="minorHAnsi"/>
        </w:rPr>
      </w:pPr>
      <w:r w:rsidRPr="00560294">
        <w:rPr>
          <w:rFonts w:cstheme="minorHAnsi"/>
        </w:rPr>
        <w:t xml:space="preserve">The QAPI Committee reviews incident report data related to falls on a quarterly basis, identifies trends, and approves/recommends any corrective action or prevention strategies to address the findings. </w:t>
      </w:r>
      <w:r w:rsidRPr="00560294">
        <w:rPr>
          <w:rFonts w:cstheme="minorHAnsi"/>
          <w:noProof/>
        </w:rPr>
        <w:t>In addition</w:t>
      </w:r>
      <w:r w:rsidRPr="00560294">
        <w:rPr>
          <w:rFonts w:cstheme="minorHAnsi"/>
        </w:rPr>
        <w:t xml:space="preserve">, the Committee makes recommendations for </w:t>
      </w:r>
      <w:r w:rsidRPr="00560294">
        <w:rPr>
          <w:rFonts w:cstheme="minorHAnsi"/>
          <w:noProof/>
        </w:rPr>
        <w:t>improvement</w:t>
      </w:r>
      <w:r w:rsidRPr="00560294">
        <w:rPr>
          <w:rFonts w:cstheme="minorHAnsi"/>
        </w:rPr>
        <w:t xml:space="preserve"> of the </w:t>
      </w:r>
      <w:proofErr w:type="gramStart"/>
      <w:r w:rsidRPr="00560294">
        <w:rPr>
          <w:rFonts w:cstheme="minorHAnsi"/>
        </w:rPr>
        <w:t>falls</w:t>
      </w:r>
      <w:proofErr w:type="gramEnd"/>
      <w:r w:rsidRPr="00560294">
        <w:rPr>
          <w:rFonts w:cstheme="minorHAnsi"/>
        </w:rPr>
        <w:t xml:space="preserve"> prevention program.</w:t>
      </w:r>
    </w:p>
    <w:p w14:paraId="2453D1A1" w14:textId="42426952" w:rsidR="00947096" w:rsidRPr="00531FC7" w:rsidRDefault="00560294" w:rsidP="00947096">
      <w:pPr>
        <w:ind w:left="270"/>
        <w:rPr>
          <w:rFonts w:asciiTheme="minorHAnsi" w:hAnsiTheme="minorHAnsi"/>
          <w:b/>
        </w:rPr>
      </w:pPr>
      <w:r>
        <w:rPr>
          <w:rFonts w:asciiTheme="minorHAnsi" w:hAnsiTheme="minorHAnsi"/>
          <w:b/>
        </w:rPr>
        <w:t xml:space="preserve">G. Staff Education </w:t>
      </w:r>
    </w:p>
    <w:p w14:paraId="700296DC" w14:textId="0D71E2A0" w:rsidR="003B0241" w:rsidRPr="00560294" w:rsidRDefault="00947096" w:rsidP="002A33AE">
      <w:pPr>
        <w:pStyle w:val="ListParagraph"/>
        <w:numPr>
          <w:ilvl w:val="0"/>
          <w:numId w:val="33"/>
        </w:numPr>
      </w:pPr>
      <w:r w:rsidRPr="00560294">
        <w:t>Center employees are educated about the Fall Prevention Program during New Employee Orientation, annually, and with any policy changes or revisions.</w:t>
      </w:r>
    </w:p>
    <w:p w14:paraId="0A7C1125" w14:textId="77777777" w:rsidR="00560294" w:rsidRDefault="00560294" w:rsidP="00560294">
      <w:pPr>
        <w:rPr>
          <w:rFonts w:asciiTheme="minorHAnsi" w:hAnsiTheme="minorHAnsi" w:cstheme="minorHAnsi"/>
          <w:b/>
        </w:rPr>
      </w:pPr>
      <w:r>
        <w:rPr>
          <w:rFonts w:asciiTheme="minorHAnsi" w:hAnsiTheme="minorHAnsi" w:cstheme="minorHAnsi"/>
          <w:b/>
        </w:rPr>
        <w:t xml:space="preserve">Definitions: </w:t>
      </w:r>
    </w:p>
    <w:p w14:paraId="54AA7954" w14:textId="77777777" w:rsidR="00560294" w:rsidRPr="00531FC7" w:rsidRDefault="00560294" w:rsidP="00560294">
      <w:pPr>
        <w:rPr>
          <w:rFonts w:asciiTheme="minorHAnsi" w:hAnsiTheme="minorHAnsi" w:cstheme="minorHAnsi"/>
          <w:b/>
        </w:rPr>
      </w:pPr>
    </w:p>
    <w:p w14:paraId="2AFD70E5" w14:textId="0F8FFA96" w:rsidR="00560294" w:rsidRDefault="00560294" w:rsidP="00560294">
      <w:pPr>
        <w:rPr>
          <w:rFonts w:asciiTheme="minorHAnsi" w:hAnsiTheme="minorHAnsi" w:cstheme="minorHAnsi"/>
          <w:sz w:val="22"/>
          <w:szCs w:val="22"/>
        </w:rPr>
      </w:pPr>
      <w:r w:rsidRPr="00531FC7">
        <w:rPr>
          <w:rFonts w:asciiTheme="minorHAnsi" w:hAnsiTheme="minorHAnsi" w:cstheme="minorHAnsi"/>
          <w:b/>
        </w:rPr>
        <w:t xml:space="preserve">Fall </w:t>
      </w:r>
      <w:r w:rsidRPr="00531FC7">
        <w:rPr>
          <w:rFonts w:asciiTheme="minorHAnsi" w:hAnsiTheme="minorHAnsi" w:cstheme="minorHAnsi"/>
        </w:rPr>
        <w:t xml:space="preserve">- </w:t>
      </w:r>
      <w:r w:rsidRPr="00560294">
        <w:rPr>
          <w:rFonts w:asciiTheme="minorHAnsi" w:hAnsiTheme="minorHAnsi" w:cstheme="minorHAnsi"/>
          <w:sz w:val="22"/>
          <w:szCs w:val="22"/>
        </w:rPr>
        <w:t xml:space="preserve">a sudden, uncontrolled, unintentional, downward displacement of the body to the ground or </w:t>
      </w:r>
      <w:r w:rsidRPr="00560294">
        <w:rPr>
          <w:rFonts w:asciiTheme="minorHAnsi" w:hAnsiTheme="minorHAnsi" w:cstheme="minorHAnsi"/>
          <w:noProof/>
          <w:sz w:val="22"/>
          <w:szCs w:val="22"/>
        </w:rPr>
        <w:t>other</w:t>
      </w:r>
      <w:r>
        <w:rPr>
          <w:rFonts w:asciiTheme="minorHAnsi" w:hAnsiTheme="minorHAnsi" w:cstheme="minorHAnsi"/>
          <w:noProof/>
          <w:sz w:val="22"/>
          <w:szCs w:val="22"/>
        </w:rPr>
        <w:t xml:space="preserve"> </w:t>
      </w:r>
      <w:r w:rsidRPr="00560294">
        <w:rPr>
          <w:rFonts w:asciiTheme="minorHAnsi" w:hAnsiTheme="minorHAnsi" w:cstheme="minorHAnsi"/>
          <w:noProof/>
          <w:sz w:val="22"/>
          <w:szCs w:val="22"/>
        </w:rPr>
        <w:t>object</w:t>
      </w:r>
      <w:r w:rsidRPr="00560294">
        <w:rPr>
          <w:rFonts w:asciiTheme="minorHAnsi" w:hAnsiTheme="minorHAnsi" w:cstheme="minorHAnsi"/>
          <w:sz w:val="22"/>
          <w:szCs w:val="22"/>
        </w:rPr>
        <w:t>, excluding falls resulting from violent blows or other purposeful actions. (National Center for Patient Safety)</w:t>
      </w:r>
    </w:p>
    <w:p w14:paraId="0A9D39D2" w14:textId="4D22C324" w:rsidR="00560294" w:rsidRPr="00560294" w:rsidRDefault="00560294" w:rsidP="00560294">
      <w:pPr>
        <w:ind w:left="1440"/>
        <w:rPr>
          <w:rFonts w:asciiTheme="minorHAnsi" w:hAnsiTheme="minorHAnsi" w:cstheme="minorHAnsi"/>
          <w:sz w:val="22"/>
          <w:szCs w:val="22"/>
        </w:rPr>
      </w:pPr>
      <w:r>
        <w:rPr>
          <w:rFonts w:asciiTheme="minorHAnsi" w:hAnsiTheme="minorHAnsi" w:cstheme="minorHAnsi"/>
          <w:b/>
        </w:rPr>
        <w:tab/>
      </w:r>
    </w:p>
    <w:p w14:paraId="57E0D1D0" w14:textId="77777777" w:rsidR="00560294" w:rsidRPr="00560294" w:rsidRDefault="00560294" w:rsidP="00560294">
      <w:pPr>
        <w:pStyle w:val="ListParagraph"/>
        <w:numPr>
          <w:ilvl w:val="0"/>
          <w:numId w:val="20"/>
        </w:numPr>
        <w:ind w:left="360" w:hanging="270"/>
        <w:rPr>
          <w:rFonts w:cstheme="minorHAnsi"/>
        </w:rPr>
      </w:pPr>
      <w:r w:rsidRPr="00531FC7">
        <w:rPr>
          <w:rFonts w:cstheme="minorHAnsi"/>
          <w:b/>
          <w:sz w:val="24"/>
          <w:szCs w:val="24"/>
        </w:rPr>
        <w:t>Unassisted Fall</w:t>
      </w:r>
      <w:r w:rsidRPr="00531FC7">
        <w:rPr>
          <w:rFonts w:cstheme="minorHAnsi"/>
          <w:sz w:val="24"/>
          <w:szCs w:val="24"/>
        </w:rPr>
        <w:t xml:space="preserve">: </w:t>
      </w:r>
      <w:r w:rsidRPr="00560294">
        <w:rPr>
          <w:rFonts w:cstheme="minorHAnsi"/>
        </w:rPr>
        <w:t xml:space="preserve">a fall during which the patient is </w:t>
      </w:r>
      <w:r w:rsidRPr="00560294">
        <w:rPr>
          <w:rFonts w:cstheme="minorHAnsi"/>
          <w:b/>
        </w:rPr>
        <w:t>not</w:t>
      </w:r>
      <w:r w:rsidRPr="00560294">
        <w:rPr>
          <w:rFonts w:cstheme="minorHAnsi"/>
        </w:rPr>
        <w:t xml:space="preserve"> assisted down by a center employee or healthcare </w:t>
      </w:r>
      <w:r w:rsidRPr="00560294">
        <w:rPr>
          <w:rFonts w:cstheme="minorHAnsi"/>
          <w:noProof/>
        </w:rPr>
        <w:t>provider.</w:t>
      </w:r>
      <w:r w:rsidRPr="00560294">
        <w:rPr>
          <w:rFonts w:cstheme="minorHAnsi"/>
        </w:rPr>
        <w:t xml:space="preserve"> </w:t>
      </w:r>
    </w:p>
    <w:p w14:paraId="66DE037C" w14:textId="77777777" w:rsidR="00560294" w:rsidRPr="00560294" w:rsidRDefault="00560294" w:rsidP="00560294">
      <w:pPr>
        <w:pStyle w:val="ListParagraph"/>
        <w:numPr>
          <w:ilvl w:val="0"/>
          <w:numId w:val="20"/>
        </w:numPr>
        <w:ind w:left="360" w:hanging="270"/>
        <w:rPr>
          <w:rFonts w:cstheme="minorHAnsi"/>
        </w:rPr>
      </w:pPr>
      <w:r w:rsidRPr="00531FC7">
        <w:rPr>
          <w:rFonts w:cstheme="minorHAnsi"/>
          <w:b/>
          <w:noProof/>
          <w:sz w:val="24"/>
          <w:szCs w:val="24"/>
        </w:rPr>
        <w:t>Assisted</w:t>
      </w:r>
      <w:r w:rsidRPr="00531FC7">
        <w:rPr>
          <w:rFonts w:cstheme="minorHAnsi"/>
          <w:b/>
          <w:sz w:val="24"/>
          <w:szCs w:val="24"/>
        </w:rPr>
        <w:t xml:space="preserve"> Fall</w:t>
      </w:r>
      <w:r w:rsidRPr="00531FC7">
        <w:rPr>
          <w:rFonts w:cstheme="minorHAnsi"/>
          <w:sz w:val="24"/>
          <w:szCs w:val="24"/>
        </w:rPr>
        <w:t xml:space="preserve">: </w:t>
      </w:r>
      <w:r w:rsidRPr="00560294">
        <w:rPr>
          <w:rFonts w:cstheme="minorHAnsi"/>
        </w:rPr>
        <w:t xml:space="preserve">a fall during which the patient </w:t>
      </w:r>
      <w:r w:rsidRPr="00560294">
        <w:rPr>
          <w:rFonts w:cstheme="minorHAnsi"/>
          <w:b/>
        </w:rPr>
        <w:t xml:space="preserve">is </w:t>
      </w:r>
      <w:r w:rsidRPr="00560294">
        <w:rPr>
          <w:rFonts w:cstheme="minorHAnsi"/>
        </w:rPr>
        <w:t xml:space="preserve">assisted down by a center employee or healthcare </w:t>
      </w:r>
      <w:r w:rsidRPr="00560294">
        <w:rPr>
          <w:rFonts w:cstheme="minorHAnsi"/>
          <w:noProof/>
        </w:rPr>
        <w:t>provider.</w:t>
      </w:r>
      <w:r w:rsidRPr="00560294">
        <w:rPr>
          <w:rFonts w:cstheme="minorHAnsi"/>
        </w:rPr>
        <w:t xml:space="preserve"> (</w:t>
      </w:r>
      <w:r w:rsidRPr="00560294">
        <w:rPr>
          <w:rFonts w:cstheme="minorHAnsi"/>
          <w:noProof/>
        </w:rPr>
        <w:t>i.e. Physician</w:t>
      </w:r>
      <w:r w:rsidRPr="00560294">
        <w:rPr>
          <w:rFonts w:cstheme="minorHAnsi"/>
        </w:rPr>
        <w:t>, CRNA.)</w:t>
      </w:r>
    </w:p>
    <w:p w14:paraId="650FD7EF" w14:textId="77777777" w:rsidR="00560294" w:rsidRPr="00560294" w:rsidRDefault="00560294" w:rsidP="00560294"/>
    <w:sectPr w:rsidR="00560294" w:rsidRPr="00560294" w:rsidSect="00B93C2A">
      <w:headerReference w:type="default" r:id="rId12"/>
      <w:footerReference w:type="default" r:id="rId13"/>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5179" w14:textId="77777777" w:rsidR="00D85DE8" w:rsidRDefault="00D85DE8">
      <w:r>
        <w:separator/>
      </w:r>
    </w:p>
  </w:endnote>
  <w:endnote w:type="continuationSeparator" w:id="0">
    <w:p w14:paraId="6CA1E015" w14:textId="77777777" w:rsidR="00D85DE8" w:rsidRDefault="00D8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E47" w14:textId="0ED98062" w:rsidR="00872783" w:rsidRPr="00BB1F35" w:rsidRDefault="00872783" w:rsidP="00582BCA">
    <w:pPr>
      <w:pStyle w:val="Footer"/>
      <w:tabs>
        <w:tab w:val="clear" w:pos="4320"/>
        <w:tab w:val="clear" w:pos="8640"/>
        <w:tab w:val="right" w:pos="9360"/>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5C56" w14:textId="77777777" w:rsidR="00D85DE8" w:rsidRDefault="00D85DE8">
      <w:r>
        <w:separator/>
      </w:r>
    </w:p>
  </w:footnote>
  <w:footnote w:type="continuationSeparator" w:id="0">
    <w:p w14:paraId="5C39DD64" w14:textId="77777777" w:rsidR="00D85DE8" w:rsidRDefault="00D8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54F2" w14:textId="77777777" w:rsidR="00991996" w:rsidRDefault="00287C4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92A"/>
    <w:multiLevelType w:val="hybridMultilevel"/>
    <w:tmpl w:val="3094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36FB4"/>
    <w:multiLevelType w:val="hybridMultilevel"/>
    <w:tmpl w:val="408EE834"/>
    <w:lvl w:ilvl="0" w:tplc="57A0E5C0">
      <w:start w:val="1"/>
      <w:numFmt w:val="decimal"/>
      <w:lvlText w:val="%1."/>
      <w:lvlJc w:val="left"/>
      <w:pPr>
        <w:ind w:left="225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45291"/>
    <w:multiLevelType w:val="hybridMultilevel"/>
    <w:tmpl w:val="B4D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51450"/>
    <w:multiLevelType w:val="hybridMultilevel"/>
    <w:tmpl w:val="1B0E6A12"/>
    <w:lvl w:ilvl="0" w:tplc="039CCA74">
      <w:start w:val="1"/>
      <w:numFmt w:val="bullet"/>
      <w:lvlText w:val=""/>
      <w:lvlJc w:val="left"/>
      <w:pPr>
        <w:ind w:left="2430" w:hanging="360"/>
      </w:pPr>
      <w:rPr>
        <w:rFonts w:asciiTheme="minorHAnsi" w:hAnsiTheme="minorHAnsi" w:cs="Times New Roman" w:hint="default"/>
      </w:rPr>
    </w:lvl>
    <w:lvl w:ilvl="1" w:tplc="A6104E4C">
      <w:start w:val="1"/>
      <w:numFmt w:val="bullet"/>
      <w:lvlText w:val=""/>
      <w:lvlJc w:val="left"/>
      <w:pPr>
        <w:ind w:left="2430" w:hanging="360"/>
      </w:pPr>
      <w:rPr>
        <w:rFonts w:ascii="Symbol" w:hAnsi="Symbol" w:hint="default"/>
        <w:color w:val="auto"/>
        <w:sz w:val="24"/>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15:restartNumberingAfterBreak="0">
    <w:nsid w:val="1F437AA4"/>
    <w:multiLevelType w:val="hybridMultilevel"/>
    <w:tmpl w:val="765C2A80"/>
    <w:lvl w:ilvl="0" w:tplc="57A0E5C0">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F5660CA"/>
    <w:multiLevelType w:val="hybridMultilevel"/>
    <w:tmpl w:val="BD00306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2596671"/>
    <w:multiLevelType w:val="hybridMultilevel"/>
    <w:tmpl w:val="820E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50BE"/>
    <w:multiLevelType w:val="hybridMultilevel"/>
    <w:tmpl w:val="B000A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882330"/>
    <w:multiLevelType w:val="hybridMultilevel"/>
    <w:tmpl w:val="3B94F0E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0B3AF9"/>
    <w:multiLevelType w:val="hybridMultilevel"/>
    <w:tmpl w:val="5D2E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B3918"/>
    <w:multiLevelType w:val="hybridMultilevel"/>
    <w:tmpl w:val="6494FFE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1537E93"/>
    <w:multiLevelType w:val="hybridMultilevel"/>
    <w:tmpl w:val="36C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29E"/>
    <w:multiLevelType w:val="singleLevel"/>
    <w:tmpl w:val="D3166968"/>
    <w:lvl w:ilvl="0">
      <w:start w:val="1"/>
      <w:numFmt w:val="bullet"/>
      <w:pStyle w:val="AmBullet1"/>
      <w:lvlText w:val=""/>
      <w:lvlJc w:val="left"/>
      <w:pPr>
        <w:tabs>
          <w:tab w:val="num" w:pos="360"/>
        </w:tabs>
        <w:ind w:left="360" w:hanging="360"/>
      </w:pPr>
      <w:rPr>
        <w:rFonts w:ascii="Symbol" w:hAnsi="Symbol" w:hint="default"/>
      </w:rPr>
    </w:lvl>
  </w:abstractNum>
  <w:abstractNum w:abstractNumId="13" w15:restartNumberingAfterBreak="0">
    <w:nsid w:val="35C21CAC"/>
    <w:multiLevelType w:val="hybridMultilevel"/>
    <w:tmpl w:val="963ACF08"/>
    <w:lvl w:ilvl="0" w:tplc="8C24A784">
      <w:start w:val="1"/>
      <w:numFmt w:val="decimal"/>
      <w:lvlText w:val="%1."/>
      <w:lvlJc w:val="left"/>
      <w:pPr>
        <w:ind w:left="990" w:hanging="360"/>
      </w:pPr>
      <w:rPr>
        <w:sz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4" w15:restartNumberingAfterBreak="0">
    <w:nsid w:val="366D325D"/>
    <w:multiLevelType w:val="hybridMultilevel"/>
    <w:tmpl w:val="AC6417CA"/>
    <w:lvl w:ilvl="0" w:tplc="15804C5C">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8F31301"/>
    <w:multiLevelType w:val="hybridMultilevel"/>
    <w:tmpl w:val="70388E92"/>
    <w:lvl w:ilvl="0" w:tplc="135AD810">
      <w:start w:val="1"/>
      <w:numFmt w:val="upperLetter"/>
      <w:lvlText w:val="%1."/>
      <w:lvlJc w:val="left"/>
      <w:pPr>
        <w:tabs>
          <w:tab w:val="num" w:pos="720"/>
        </w:tabs>
        <w:ind w:left="720" w:hanging="360"/>
      </w:pPr>
      <w:rPr>
        <w:rFonts w:asciiTheme="minorHAnsi" w:eastAsia="Times New Roman" w:hAnsiTheme="minorHAnsi" w:cs="Arial" w:hint="default"/>
      </w:rPr>
    </w:lvl>
    <w:lvl w:ilvl="1" w:tplc="E4A05ABC">
      <w:start w:val="1"/>
      <w:numFmt w:val="decimal"/>
      <w:lvlText w:val="%2."/>
      <w:lvlJc w:val="left"/>
      <w:pPr>
        <w:tabs>
          <w:tab w:val="num" w:pos="1440"/>
        </w:tabs>
        <w:ind w:left="1440" w:hanging="360"/>
      </w:pPr>
      <w:rPr>
        <w:rFonts w:ascii="Arial" w:eastAsia="Times New Roman" w:hAnsi="Arial" w:cs="Arial"/>
      </w:rPr>
    </w:lvl>
    <w:lvl w:ilvl="2" w:tplc="170EBD2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4728DB"/>
    <w:multiLevelType w:val="hybridMultilevel"/>
    <w:tmpl w:val="397EE752"/>
    <w:lvl w:ilvl="0" w:tplc="81F4CBCA">
      <w:start w:val="1"/>
      <w:numFmt w:val="bullet"/>
      <w:lvlText w:val="■"/>
      <w:lvlJc w:val="left"/>
      <w:pPr>
        <w:ind w:left="1080" w:hanging="360"/>
      </w:pPr>
      <w:rPr>
        <w:rFonts w:ascii="Arial" w:eastAsia="MS Gothic" w:hAnsi="Aria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A945C11"/>
    <w:multiLevelType w:val="hybridMultilevel"/>
    <w:tmpl w:val="6C7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368B2"/>
    <w:multiLevelType w:val="hybridMultilevel"/>
    <w:tmpl w:val="9CDC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11CB5"/>
    <w:multiLevelType w:val="hybridMultilevel"/>
    <w:tmpl w:val="6D421116"/>
    <w:lvl w:ilvl="0" w:tplc="8C24A784">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29F543E"/>
    <w:multiLevelType w:val="hybridMultilevel"/>
    <w:tmpl w:val="4D5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90D9B"/>
    <w:multiLevelType w:val="hybridMultilevel"/>
    <w:tmpl w:val="8AC64FBC"/>
    <w:lvl w:ilvl="0" w:tplc="4296C3A6">
      <w:start w:val="1"/>
      <w:numFmt w:val="bullet"/>
      <w:pStyle w:val="AmNumberedalphab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7742B3"/>
    <w:multiLevelType w:val="hybridMultilevel"/>
    <w:tmpl w:val="0B1684E4"/>
    <w:lvl w:ilvl="0" w:tplc="B3EA88FA">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32A1E29"/>
    <w:multiLevelType w:val="hybridMultilevel"/>
    <w:tmpl w:val="75E4471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4" w15:restartNumberingAfterBreak="0">
    <w:nsid w:val="63C125C3"/>
    <w:multiLevelType w:val="hybridMultilevel"/>
    <w:tmpl w:val="BDACE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D41FBA"/>
    <w:multiLevelType w:val="hybridMultilevel"/>
    <w:tmpl w:val="AAC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31854"/>
    <w:multiLevelType w:val="hybridMultilevel"/>
    <w:tmpl w:val="26B08C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6245C8"/>
    <w:multiLevelType w:val="hybridMultilevel"/>
    <w:tmpl w:val="76C04894"/>
    <w:lvl w:ilvl="0" w:tplc="81F4CBCA">
      <w:start w:val="1"/>
      <w:numFmt w:val="bullet"/>
      <w:lvlText w:val="■"/>
      <w:lvlJc w:val="left"/>
      <w:pPr>
        <w:tabs>
          <w:tab w:val="num" w:pos="1710"/>
        </w:tabs>
        <w:ind w:left="1710" w:hanging="630"/>
      </w:pPr>
      <w:rPr>
        <w:rFonts w:ascii="Arial" w:eastAsia="MS Gothic" w:hAnsi="Arial" w:cs="Times New Roman"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708A3A28"/>
    <w:multiLevelType w:val="hybridMultilevel"/>
    <w:tmpl w:val="B482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464883"/>
    <w:multiLevelType w:val="hybridMultilevel"/>
    <w:tmpl w:val="22E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85A22"/>
    <w:multiLevelType w:val="hybridMultilevel"/>
    <w:tmpl w:val="3738B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924E6F"/>
    <w:multiLevelType w:val="hybridMultilevel"/>
    <w:tmpl w:val="132E222C"/>
    <w:lvl w:ilvl="0" w:tplc="57A0E5C0">
      <w:start w:val="1"/>
      <w:numFmt w:val="decimal"/>
      <w:lvlText w:val="%1."/>
      <w:lvlJc w:val="left"/>
      <w:pPr>
        <w:ind w:left="2250" w:hanging="360"/>
      </w:pPr>
      <w:rPr>
        <w:sz w:val="24"/>
        <w:szCs w:val="24"/>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32" w15:restartNumberingAfterBreak="0">
    <w:nsid w:val="7C2565F1"/>
    <w:multiLevelType w:val="hybridMultilevel"/>
    <w:tmpl w:val="31A4C8E0"/>
    <w:lvl w:ilvl="0" w:tplc="57A0E5C0">
      <w:start w:val="1"/>
      <w:numFmt w:val="decimal"/>
      <w:lvlText w:val="%1."/>
      <w:lvlJc w:val="left"/>
      <w:pPr>
        <w:ind w:left="2250" w:hanging="360"/>
      </w:pPr>
      <w:rPr>
        <w:sz w:val="24"/>
        <w:szCs w:val="24"/>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num w:numId="1" w16cid:durableId="731465621">
    <w:abstractNumId w:val="21"/>
  </w:num>
  <w:num w:numId="2" w16cid:durableId="276841613">
    <w:abstractNumId w:val="12"/>
  </w:num>
  <w:num w:numId="3" w16cid:durableId="1241449311">
    <w:abstractNumId w:val="18"/>
  </w:num>
  <w:num w:numId="4" w16cid:durableId="210508400">
    <w:abstractNumId w:val="25"/>
  </w:num>
  <w:num w:numId="5" w16cid:durableId="1423141878">
    <w:abstractNumId w:val="6"/>
  </w:num>
  <w:num w:numId="6" w16cid:durableId="1171484685">
    <w:abstractNumId w:val="17"/>
  </w:num>
  <w:num w:numId="7" w16cid:durableId="1484161000">
    <w:abstractNumId w:val="2"/>
  </w:num>
  <w:num w:numId="8" w16cid:durableId="1290237535">
    <w:abstractNumId w:val="29"/>
  </w:num>
  <w:num w:numId="9" w16cid:durableId="62142520">
    <w:abstractNumId w:val="0"/>
  </w:num>
  <w:num w:numId="10" w16cid:durableId="2040348057">
    <w:abstractNumId w:val="7"/>
  </w:num>
  <w:num w:numId="11" w16cid:durableId="1738474063">
    <w:abstractNumId w:val="28"/>
  </w:num>
  <w:num w:numId="12" w16cid:durableId="1181042658">
    <w:abstractNumId w:val="30"/>
  </w:num>
  <w:num w:numId="13" w16cid:durableId="1594195457">
    <w:abstractNumId w:val="24"/>
  </w:num>
  <w:num w:numId="14" w16cid:durableId="1829856761">
    <w:abstractNumId w:val="8"/>
  </w:num>
  <w:num w:numId="15" w16cid:durableId="1253246648">
    <w:abstractNumId w:val="26"/>
  </w:num>
  <w:num w:numId="16" w16cid:durableId="2107923182">
    <w:abstractNumId w:val="9"/>
  </w:num>
  <w:num w:numId="17" w16cid:durableId="1991405420">
    <w:abstractNumId w:val="20"/>
  </w:num>
  <w:num w:numId="18" w16cid:durableId="129368809">
    <w:abstractNumId w:val="11"/>
  </w:num>
  <w:num w:numId="19" w16cid:durableId="8139864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1825262">
    <w:abstractNumId w:val="14"/>
  </w:num>
  <w:num w:numId="21" w16cid:durableId="16010679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8727277">
    <w:abstractNumId w:val="3"/>
  </w:num>
  <w:num w:numId="23" w16cid:durableId="488668746">
    <w:abstractNumId w:val="16"/>
  </w:num>
  <w:num w:numId="24" w16cid:durableId="3240892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76259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84912772">
    <w:abstractNumId w:val="23"/>
  </w:num>
  <w:num w:numId="27" w16cid:durableId="3896142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6025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6730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6515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58863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9612746">
    <w:abstractNumId w:val="13"/>
    <w:lvlOverride w:ilvl="0">
      <w:startOverride w:val="1"/>
    </w:lvlOverride>
    <w:lvlOverride w:ilvl="1"/>
    <w:lvlOverride w:ilvl="2"/>
    <w:lvlOverride w:ilvl="3"/>
    <w:lvlOverride w:ilvl="4"/>
    <w:lvlOverride w:ilvl="5"/>
    <w:lvlOverride w:ilvl="6"/>
    <w:lvlOverride w:ilvl="7"/>
    <w:lvlOverride w:ilvl="8"/>
  </w:num>
  <w:num w:numId="33" w16cid:durableId="1500461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9E"/>
    <w:rsid w:val="000430DB"/>
    <w:rsid w:val="00051751"/>
    <w:rsid w:val="000549C3"/>
    <w:rsid w:val="00065669"/>
    <w:rsid w:val="00073815"/>
    <w:rsid w:val="00084A48"/>
    <w:rsid w:val="00084D2E"/>
    <w:rsid w:val="000A1A0D"/>
    <w:rsid w:val="000A4BDD"/>
    <w:rsid w:val="000B612F"/>
    <w:rsid w:val="000B6982"/>
    <w:rsid w:val="000E0A41"/>
    <w:rsid w:val="00104317"/>
    <w:rsid w:val="001256FF"/>
    <w:rsid w:val="0013568D"/>
    <w:rsid w:val="00137C14"/>
    <w:rsid w:val="001A13E1"/>
    <w:rsid w:val="001B0454"/>
    <w:rsid w:val="001B7019"/>
    <w:rsid w:val="001B7D42"/>
    <w:rsid w:val="001C27D7"/>
    <w:rsid w:val="001C6F5E"/>
    <w:rsid w:val="00254942"/>
    <w:rsid w:val="00287C47"/>
    <w:rsid w:val="002A33AE"/>
    <w:rsid w:val="002A3C06"/>
    <w:rsid w:val="002A6303"/>
    <w:rsid w:val="002B5B5D"/>
    <w:rsid w:val="002D03C8"/>
    <w:rsid w:val="002E4B30"/>
    <w:rsid w:val="00305118"/>
    <w:rsid w:val="00313B4D"/>
    <w:rsid w:val="003343BB"/>
    <w:rsid w:val="00334D30"/>
    <w:rsid w:val="0035235F"/>
    <w:rsid w:val="003545A4"/>
    <w:rsid w:val="00361F63"/>
    <w:rsid w:val="003632E6"/>
    <w:rsid w:val="00377479"/>
    <w:rsid w:val="003774B8"/>
    <w:rsid w:val="003A558E"/>
    <w:rsid w:val="003B0241"/>
    <w:rsid w:val="003C11A0"/>
    <w:rsid w:val="003D32D8"/>
    <w:rsid w:val="003F41E3"/>
    <w:rsid w:val="004240D8"/>
    <w:rsid w:val="004302DF"/>
    <w:rsid w:val="0045021A"/>
    <w:rsid w:val="0045763E"/>
    <w:rsid w:val="00484675"/>
    <w:rsid w:val="004A386D"/>
    <w:rsid w:val="004B7A75"/>
    <w:rsid w:val="004D4492"/>
    <w:rsid w:val="004D4A58"/>
    <w:rsid w:val="004F3C9B"/>
    <w:rsid w:val="00514C66"/>
    <w:rsid w:val="00523E2F"/>
    <w:rsid w:val="00531FC7"/>
    <w:rsid w:val="0053777D"/>
    <w:rsid w:val="00560294"/>
    <w:rsid w:val="00582BCA"/>
    <w:rsid w:val="005E667A"/>
    <w:rsid w:val="00651106"/>
    <w:rsid w:val="00681AC2"/>
    <w:rsid w:val="006833B5"/>
    <w:rsid w:val="006C6EDF"/>
    <w:rsid w:val="006E15B8"/>
    <w:rsid w:val="006E6F6B"/>
    <w:rsid w:val="007106DB"/>
    <w:rsid w:val="00725370"/>
    <w:rsid w:val="00735686"/>
    <w:rsid w:val="0078459E"/>
    <w:rsid w:val="00790821"/>
    <w:rsid w:val="0079571F"/>
    <w:rsid w:val="007B36C9"/>
    <w:rsid w:val="007C5E78"/>
    <w:rsid w:val="007C6B73"/>
    <w:rsid w:val="007D14D6"/>
    <w:rsid w:val="00801DBE"/>
    <w:rsid w:val="00802522"/>
    <w:rsid w:val="00803D01"/>
    <w:rsid w:val="00807858"/>
    <w:rsid w:val="00811B95"/>
    <w:rsid w:val="008209F4"/>
    <w:rsid w:val="00845110"/>
    <w:rsid w:val="00847789"/>
    <w:rsid w:val="008609BF"/>
    <w:rsid w:val="00872783"/>
    <w:rsid w:val="008953E9"/>
    <w:rsid w:val="008B5AE4"/>
    <w:rsid w:val="008C12BD"/>
    <w:rsid w:val="008D4C64"/>
    <w:rsid w:val="008F6F79"/>
    <w:rsid w:val="008F7905"/>
    <w:rsid w:val="00905633"/>
    <w:rsid w:val="00927FA6"/>
    <w:rsid w:val="00932414"/>
    <w:rsid w:val="009427D9"/>
    <w:rsid w:val="00947096"/>
    <w:rsid w:val="00961F8E"/>
    <w:rsid w:val="0099052F"/>
    <w:rsid w:val="00991996"/>
    <w:rsid w:val="009B1DCD"/>
    <w:rsid w:val="009C4D25"/>
    <w:rsid w:val="009D71E1"/>
    <w:rsid w:val="00A059A7"/>
    <w:rsid w:val="00A12E8D"/>
    <w:rsid w:val="00A228D5"/>
    <w:rsid w:val="00A37AAC"/>
    <w:rsid w:val="00A636D6"/>
    <w:rsid w:val="00A84762"/>
    <w:rsid w:val="00A92032"/>
    <w:rsid w:val="00A9467C"/>
    <w:rsid w:val="00A95625"/>
    <w:rsid w:val="00AA15F5"/>
    <w:rsid w:val="00AA30A6"/>
    <w:rsid w:val="00AC20A2"/>
    <w:rsid w:val="00AC73B1"/>
    <w:rsid w:val="00AE3193"/>
    <w:rsid w:val="00B02414"/>
    <w:rsid w:val="00B02FA2"/>
    <w:rsid w:val="00B27C9B"/>
    <w:rsid w:val="00B466C4"/>
    <w:rsid w:val="00B62D51"/>
    <w:rsid w:val="00B6782A"/>
    <w:rsid w:val="00B751DA"/>
    <w:rsid w:val="00B93C2A"/>
    <w:rsid w:val="00B963E1"/>
    <w:rsid w:val="00BB1F35"/>
    <w:rsid w:val="00BE287F"/>
    <w:rsid w:val="00C21C26"/>
    <w:rsid w:val="00C32F9E"/>
    <w:rsid w:val="00C571DF"/>
    <w:rsid w:val="00C9324B"/>
    <w:rsid w:val="00CD0897"/>
    <w:rsid w:val="00CD2237"/>
    <w:rsid w:val="00CF57A6"/>
    <w:rsid w:val="00CF6FC7"/>
    <w:rsid w:val="00D204A1"/>
    <w:rsid w:val="00D25196"/>
    <w:rsid w:val="00D63BDD"/>
    <w:rsid w:val="00D72A0C"/>
    <w:rsid w:val="00D80611"/>
    <w:rsid w:val="00D85DE8"/>
    <w:rsid w:val="00DB0613"/>
    <w:rsid w:val="00DB1682"/>
    <w:rsid w:val="00DB59A4"/>
    <w:rsid w:val="00DE4BD1"/>
    <w:rsid w:val="00DF48CA"/>
    <w:rsid w:val="00DF67F9"/>
    <w:rsid w:val="00E0679C"/>
    <w:rsid w:val="00E205AA"/>
    <w:rsid w:val="00E40613"/>
    <w:rsid w:val="00E570C8"/>
    <w:rsid w:val="00E661F8"/>
    <w:rsid w:val="00E6644F"/>
    <w:rsid w:val="00E73730"/>
    <w:rsid w:val="00E85329"/>
    <w:rsid w:val="00EC76F8"/>
    <w:rsid w:val="00ED1610"/>
    <w:rsid w:val="00ED6721"/>
    <w:rsid w:val="00EE54DF"/>
    <w:rsid w:val="00EE651D"/>
    <w:rsid w:val="00EF7BD0"/>
    <w:rsid w:val="00F15A91"/>
    <w:rsid w:val="00F41C4D"/>
    <w:rsid w:val="00F44C19"/>
    <w:rsid w:val="00F53073"/>
    <w:rsid w:val="00F76D9F"/>
    <w:rsid w:val="00F903C7"/>
    <w:rsid w:val="00FB02D8"/>
    <w:rsid w:val="00FD2DAD"/>
    <w:rsid w:val="00FE5A47"/>
    <w:rsid w:val="00FE6E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56E27"/>
  <w15:docId w15:val="{5DA5BB00-E21F-43B3-A6C7-41C4AD07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6DB"/>
    <w:rPr>
      <w:sz w:val="24"/>
      <w:szCs w:val="24"/>
    </w:rPr>
  </w:style>
  <w:style w:type="paragraph" w:styleId="Heading4">
    <w:name w:val="heading 4"/>
    <w:basedOn w:val="Normal"/>
    <w:next w:val="Normal"/>
    <w:link w:val="Heading4Char"/>
    <w:qFormat/>
    <w:rsid w:val="00CF6FC7"/>
    <w:pPr>
      <w:keepNext/>
      <w:jc w:val="center"/>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459E"/>
    <w:pPr>
      <w:tabs>
        <w:tab w:val="center" w:pos="4320"/>
        <w:tab w:val="right" w:pos="8640"/>
      </w:tabs>
    </w:pPr>
  </w:style>
  <w:style w:type="paragraph" w:styleId="Footer">
    <w:name w:val="footer"/>
    <w:basedOn w:val="Normal"/>
    <w:rsid w:val="0078459E"/>
    <w:pPr>
      <w:tabs>
        <w:tab w:val="center" w:pos="4320"/>
        <w:tab w:val="right" w:pos="8640"/>
      </w:tabs>
    </w:pPr>
  </w:style>
  <w:style w:type="character" w:styleId="PlaceholderText">
    <w:name w:val="Placeholder Text"/>
    <w:basedOn w:val="DefaultParagraphFont"/>
    <w:uiPriority w:val="99"/>
    <w:semiHidden/>
    <w:rsid w:val="00A228D5"/>
    <w:rPr>
      <w:color w:val="808080"/>
    </w:rPr>
  </w:style>
  <w:style w:type="paragraph" w:styleId="BalloonText">
    <w:name w:val="Balloon Text"/>
    <w:basedOn w:val="Normal"/>
    <w:link w:val="BalloonTextChar"/>
    <w:rsid w:val="00A228D5"/>
    <w:rPr>
      <w:rFonts w:ascii="Tahoma" w:hAnsi="Tahoma" w:cs="Tahoma"/>
      <w:sz w:val="16"/>
      <w:szCs w:val="16"/>
    </w:rPr>
  </w:style>
  <w:style w:type="character" w:customStyle="1" w:styleId="BalloonTextChar">
    <w:name w:val="Balloon Text Char"/>
    <w:basedOn w:val="DefaultParagraphFont"/>
    <w:link w:val="BalloonText"/>
    <w:rsid w:val="00A228D5"/>
    <w:rPr>
      <w:rFonts w:ascii="Tahoma" w:hAnsi="Tahoma" w:cs="Tahoma"/>
      <w:sz w:val="16"/>
      <w:szCs w:val="16"/>
    </w:rPr>
  </w:style>
  <w:style w:type="paragraph" w:styleId="ListParagraph">
    <w:name w:val="List Paragraph"/>
    <w:basedOn w:val="Normal"/>
    <w:uiPriority w:val="34"/>
    <w:qFormat/>
    <w:rsid w:val="00A37AAC"/>
    <w:pPr>
      <w:spacing w:after="200" w:line="276" w:lineRule="auto"/>
      <w:ind w:left="720"/>
      <w:contextualSpacing/>
    </w:pPr>
    <w:rPr>
      <w:rFonts w:asciiTheme="minorHAnsi" w:eastAsiaTheme="minorHAnsi" w:hAnsiTheme="minorHAnsi" w:cstheme="minorBidi"/>
      <w:sz w:val="22"/>
      <w:szCs w:val="22"/>
    </w:rPr>
  </w:style>
  <w:style w:type="paragraph" w:customStyle="1" w:styleId="AmNumberedalphabet">
    <w:name w:val="AmNumbered alphabet"/>
    <w:basedOn w:val="Normal"/>
    <w:autoRedefine/>
    <w:rsid w:val="00A37AAC"/>
    <w:pPr>
      <w:numPr>
        <w:numId w:val="1"/>
      </w:numPr>
      <w:spacing w:before="40" w:after="240"/>
      <w:jc w:val="both"/>
    </w:pPr>
    <w:rPr>
      <w:rFonts w:asciiTheme="minorHAnsi" w:hAnsiTheme="minorHAnsi" w:cstheme="minorHAnsi"/>
      <w:noProof/>
      <w:color w:val="000000"/>
      <w:sz w:val="22"/>
      <w:szCs w:val="22"/>
    </w:rPr>
  </w:style>
  <w:style w:type="paragraph" w:customStyle="1" w:styleId="AmBody">
    <w:name w:val="AmBody"/>
    <w:basedOn w:val="Normal"/>
    <w:link w:val="AmBodyChar"/>
    <w:rsid w:val="00A95625"/>
    <w:pPr>
      <w:tabs>
        <w:tab w:val="left" w:pos="230"/>
        <w:tab w:val="left" w:pos="475"/>
        <w:tab w:val="left" w:pos="720"/>
        <w:tab w:val="left" w:pos="950"/>
        <w:tab w:val="left" w:pos="1195"/>
        <w:tab w:val="left" w:pos="1440"/>
        <w:tab w:val="left" w:pos="1670"/>
        <w:tab w:val="left" w:pos="1915"/>
        <w:tab w:val="left" w:pos="2160"/>
        <w:tab w:val="left" w:pos="2390"/>
        <w:tab w:val="left" w:pos="2635"/>
        <w:tab w:val="left" w:pos="2880"/>
        <w:tab w:val="left" w:pos="3110"/>
        <w:tab w:val="left" w:pos="3355"/>
        <w:tab w:val="left" w:pos="3600"/>
        <w:tab w:val="left" w:pos="3830"/>
        <w:tab w:val="left" w:pos="4075"/>
        <w:tab w:val="left" w:pos="4320"/>
        <w:tab w:val="left" w:pos="4550"/>
        <w:tab w:val="left" w:pos="4795"/>
        <w:tab w:val="left" w:pos="5040"/>
        <w:tab w:val="left" w:pos="5270"/>
        <w:tab w:val="left" w:pos="5515"/>
        <w:tab w:val="left" w:pos="5760"/>
        <w:tab w:val="left" w:pos="5990"/>
        <w:tab w:val="left" w:pos="6235"/>
        <w:tab w:val="left" w:pos="6480"/>
        <w:tab w:val="left" w:pos="6710"/>
        <w:tab w:val="left" w:pos="6955"/>
      </w:tabs>
      <w:spacing w:before="80" w:after="40"/>
    </w:pPr>
    <w:rPr>
      <w:color w:val="000000"/>
      <w:szCs w:val="20"/>
    </w:rPr>
  </w:style>
  <w:style w:type="paragraph" w:customStyle="1" w:styleId="AmBullet1">
    <w:name w:val="AmBullet1"/>
    <w:basedOn w:val="Normal"/>
    <w:autoRedefine/>
    <w:rsid w:val="00A95625"/>
    <w:pPr>
      <w:numPr>
        <w:numId w:val="2"/>
      </w:numPr>
      <w:autoSpaceDE w:val="0"/>
      <w:autoSpaceDN w:val="0"/>
      <w:adjustRightInd w:val="0"/>
      <w:spacing w:before="100"/>
    </w:pPr>
    <w:rPr>
      <w:noProof/>
      <w:color w:val="000000"/>
      <w:szCs w:val="20"/>
    </w:rPr>
  </w:style>
  <w:style w:type="paragraph" w:customStyle="1" w:styleId="AmHead3">
    <w:name w:val="AmHead3"/>
    <w:basedOn w:val="Normal"/>
    <w:rsid w:val="00A95625"/>
    <w:pPr>
      <w:spacing w:line="310" w:lineRule="atLeast"/>
    </w:pPr>
    <w:rPr>
      <w:rFonts w:cs="Arial"/>
      <w:b/>
      <w:bCs/>
      <w:szCs w:val="20"/>
    </w:rPr>
  </w:style>
  <w:style w:type="paragraph" w:customStyle="1" w:styleId="AmHead2">
    <w:name w:val="AmHead2"/>
    <w:basedOn w:val="Normal"/>
    <w:autoRedefine/>
    <w:rsid w:val="00A95625"/>
    <w:pPr>
      <w:tabs>
        <w:tab w:val="right" w:pos="7488"/>
      </w:tabs>
      <w:autoSpaceDE w:val="0"/>
      <w:autoSpaceDN w:val="0"/>
      <w:adjustRightInd w:val="0"/>
      <w:spacing w:before="80" w:after="40"/>
    </w:pPr>
    <w:rPr>
      <w:b/>
      <w:caps/>
      <w:noProof/>
      <w:color w:val="000000"/>
      <w:szCs w:val="20"/>
    </w:rPr>
  </w:style>
  <w:style w:type="character" w:customStyle="1" w:styleId="AmBodyChar">
    <w:name w:val="AmBody Char"/>
    <w:link w:val="AmBody"/>
    <w:rsid w:val="00FB02D8"/>
    <w:rPr>
      <w:color w:val="000000"/>
      <w:sz w:val="24"/>
    </w:rPr>
  </w:style>
  <w:style w:type="paragraph" w:styleId="BodyTextIndent">
    <w:name w:val="Body Text Indent"/>
    <w:basedOn w:val="Normal"/>
    <w:link w:val="BodyTextIndentChar"/>
    <w:rsid w:val="00AC20A2"/>
    <w:pPr>
      <w:ind w:left="720"/>
    </w:pPr>
    <w:rPr>
      <w:szCs w:val="20"/>
    </w:rPr>
  </w:style>
  <w:style w:type="character" w:customStyle="1" w:styleId="BodyTextIndentChar">
    <w:name w:val="Body Text Indent Char"/>
    <w:basedOn w:val="DefaultParagraphFont"/>
    <w:link w:val="BodyTextIndent"/>
    <w:rsid w:val="00AC20A2"/>
    <w:rPr>
      <w:sz w:val="24"/>
    </w:rPr>
  </w:style>
  <w:style w:type="paragraph" w:styleId="BodyTextIndent2">
    <w:name w:val="Body Text Indent 2"/>
    <w:basedOn w:val="Normal"/>
    <w:link w:val="BodyTextIndent2Char"/>
    <w:rsid w:val="00AC20A2"/>
    <w:pPr>
      <w:spacing w:after="120" w:line="480" w:lineRule="auto"/>
      <w:ind w:left="360"/>
    </w:pPr>
  </w:style>
  <w:style w:type="character" w:customStyle="1" w:styleId="BodyTextIndent2Char">
    <w:name w:val="Body Text Indent 2 Char"/>
    <w:basedOn w:val="DefaultParagraphFont"/>
    <w:link w:val="BodyTextIndent2"/>
    <w:rsid w:val="00AC20A2"/>
    <w:rPr>
      <w:sz w:val="24"/>
      <w:szCs w:val="24"/>
    </w:rPr>
  </w:style>
  <w:style w:type="character" w:customStyle="1" w:styleId="Heading4Char">
    <w:name w:val="Heading 4 Char"/>
    <w:basedOn w:val="DefaultParagraphFont"/>
    <w:link w:val="Heading4"/>
    <w:rsid w:val="00CF6FC7"/>
    <w:rPr>
      <w:b/>
      <w:bCs/>
      <w:sz w:val="26"/>
      <w:szCs w:val="26"/>
    </w:rPr>
  </w:style>
  <w:style w:type="character" w:styleId="Hyperlink">
    <w:name w:val="Hyperlink"/>
    <w:basedOn w:val="DefaultParagraphFont"/>
    <w:semiHidden/>
    <w:unhideWhenUsed/>
    <w:rsid w:val="001B7D42"/>
    <w:rPr>
      <w:color w:val="0000FF"/>
      <w:u w:val="single"/>
    </w:rPr>
  </w:style>
  <w:style w:type="paragraph" w:styleId="PlainText">
    <w:name w:val="Plain Text"/>
    <w:basedOn w:val="Normal"/>
    <w:link w:val="PlainTextChar"/>
    <w:uiPriority w:val="99"/>
    <w:semiHidden/>
    <w:unhideWhenUsed/>
    <w:rsid w:val="001B7D42"/>
    <w:rPr>
      <w:rFonts w:ascii="Consolas" w:eastAsia="Calibri" w:hAnsi="Consolas"/>
      <w:sz w:val="21"/>
      <w:szCs w:val="21"/>
    </w:rPr>
  </w:style>
  <w:style w:type="character" w:customStyle="1" w:styleId="PlainTextChar">
    <w:name w:val="Plain Text Char"/>
    <w:basedOn w:val="DefaultParagraphFont"/>
    <w:link w:val="PlainText"/>
    <w:uiPriority w:val="99"/>
    <w:semiHidden/>
    <w:rsid w:val="001B7D42"/>
    <w:rPr>
      <w:rFonts w:ascii="Consolas" w:eastAsia="Calibri" w:hAnsi="Consolas"/>
      <w:sz w:val="21"/>
      <w:szCs w:val="21"/>
    </w:rPr>
  </w:style>
  <w:style w:type="character" w:customStyle="1" w:styleId="HeaderChar">
    <w:name w:val="Header Char"/>
    <w:basedOn w:val="DefaultParagraphFont"/>
    <w:link w:val="Header"/>
    <w:rsid w:val="000A4BDD"/>
    <w:rPr>
      <w:sz w:val="24"/>
      <w:szCs w:val="24"/>
    </w:rPr>
  </w:style>
  <w:style w:type="paragraph" w:styleId="NormalWeb">
    <w:name w:val="Normal (Web)"/>
    <w:basedOn w:val="Normal"/>
    <w:uiPriority w:val="99"/>
    <w:rsid w:val="005602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783">
      <w:bodyDiv w:val="1"/>
      <w:marLeft w:val="0"/>
      <w:marRight w:val="0"/>
      <w:marTop w:val="0"/>
      <w:marBottom w:val="0"/>
      <w:divBdr>
        <w:top w:val="none" w:sz="0" w:space="0" w:color="auto"/>
        <w:left w:val="none" w:sz="0" w:space="0" w:color="auto"/>
        <w:bottom w:val="none" w:sz="0" w:space="0" w:color="auto"/>
        <w:right w:val="none" w:sz="0" w:space="0" w:color="auto"/>
      </w:divBdr>
    </w:div>
    <w:div w:id="268396179">
      <w:bodyDiv w:val="1"/>
      <w:marLeft w:val="0"/>
      <w:marRight w:val="0"/>
      <w:marTop w:val="0"/>
      <w:marBottom w:val="0"/>
      <w:divBdr>
        <w:top w:val="none" w:sz="0" w:space="0" w:color="auto"/>
        <w:left w:val="none" w:sz="0" w:space="0" w:color="auto"/>
        <w:bottom w:val="none" w:sz="0" w:space="0" w:color="auto"/>
        <w:right w:val="none" w:sz="0" w:space="0" w:color="auto"/>
      </w:divBdr>
    </w:div>
    <w:div w:id="420026131">
      <w:bodyDiv w:val="1"/>
      <w:marLeft w:val="0"/>
      <w:marRight w:val="0"/>
      <w:marTop w:val="0"/>
      <w:marBottom w:val="0"/>
      <w:divBdr>
        <w:top w:val="none" w:sz="0" w:space="0" w:color="auto"/>
        <w:left w:val="none" w:sz="0" w:space="0" w:color="auto"/>
        <w:bottom w:val="none" w:sz="0" w:space="0" w:color="auto"/>
        <w:right w:val="none" w:sz="0" w:space="0" w:color="auto"/>
      </w:divBdr>
    </w:div>
    <w:div w:id="524288566">
      <w:bodyDiv w:val="1"/>
      <w:marLeft w:val="0"/>
      <w:marRight w:val="0"/>
      <w:marTop w:val="0"/>
      <w:marBottom w:val="0"/>
      <w:divBdr>
        <w:top w:val="none" w:sz="0" w:space="0" w:color="auto"/>
        <w:left w:val="none" w:sz="0" w:space="0" w:color="auto"/>
        <w:bottom w:val="none" w:sz="0" w:space="0" w:color="auto"/>
        <w:right w:val="none" w:sz="0" w:space="0" w:color="auto"/>
      </w:divBdr>
    </w:div>
    <w:div w:id="947857019">
      <w:bodyDiv w:val="1"/>
      <w:marLeft w:val="0"/>
      <w:marRight w:val="0"/>
      <w:marTop w:val="0"/>
      <w:marBottom w:val="0"/>
      <w:divBdr>
        <w:top w:val="none" w:sz="0" w:space="0" w:color="auto"/>
        <w:left w:val="none" w:sz="0" w:space="0" w:color="auto"/>
        <w:bottom w:val="none" w:sz="0" w:space="0" w:color="auto"/>
        <w:right w:val="none" w:sz="0" w:space="0" w:color="auto"/>
      </w:divBdr>
    </w:div>
    <w:div w:id="960258453">
      <w:bodyDiv w:val="1"/>
      <w:marLeft w:val="0"/>
      <w:marRight w:val="0"/>
      <w:marTop w:val="0"/>
      <w:marBottom w:val="0"/>
      <w:divBdr>
        <w:top w:val="none" w:sz="0" w:space="0" w:color="auto"/>
        <w:left w:val="none" w:sz="0" w:space="0" w:color="auto"/>
        <w:bottom w:val="none" w:sz="0" w:space="0" w:color="auto"/>
        <w:right w:val="none" w:sz="0" w:space="0" w:color="auto"/>
      </w:divBdr>
    </w:div>
    <w:div w:id="1088309990">
      <w:bodyDiv w:val="1"/>
      <w:marLeft w:val="0"/>
      <w:marRight w:val="0"/>
      <w:marTop w:val="0"/>
      <w:marBottom w:val="0"/>
      <w:divBdr>
        <w:top w:val="none" w:sz="0" w:space="0" w:color="auto"/>
        <w:left w:val="none" w:sz="0" w:space="0" w:color="auto"/>
        <w:bottom w:val="none" w:sz="0" w:space="0" w:color="auto"/>
        <w:right w:val="none" w:sz="0" w:space="0" w:color="auto"/>
      </w:divBdr>
    </w:div>
    <w:div w:id="1185437770">
      <w:bodyDiv w:val="1"/>
      <w:marLeft w:val="0"/>
      <w:marRight w:val="0"/>
      <w:marTop w:val="0"/>
      <w:marBottom w:val="0"/>
      <w:divBdr>
        <w:top w:val="none" w:sz="0" w:space="0" w:color="auto"/>
        <w:left w:val="none" w:sz="0" w:space="0" w:color="auto"/>
        <w:bottom w:val="none" w:sz="0" w:space="0" w:color="auto"/>
        <w:right w:val="none" w:sz="0" w:space="0" w:color="auto"/>
      </w:divBdr>
    </w:div>
    <w:div w:id="1413746139">
      <w:bodyDiv w:val="1"/>
      <w:marLeft w:val="0"/>
      <w:marRight w:val="0"/>
      <w:marTop w:val="0"/>
      <w:marBottom w:val="0"/>
      <w:divBdr>
        <w:top w:val="none" w:sz="0" w:space="0" w:color="auto"/>
        <w:left w:val="none" w:sz="0" w:space="0" w:color="auto"/>
        <w:bottom w:val="none" w:sz="0" w:space="0" w:color="auto"/>
        <w:right w:val="none" w:sz="0" w:space="0" w:color="auto"/>
      </w:divBdr>
    </w:div>
    <w:div w:id="1948463196">
      <w:bodyDiv w:val="1"/>
      <w:marLeft w:val="0"/>
      <w:marRight w:val="0"/>
      <w:marTop w:val="0"/>
      <w:marBottom w:val="0"/>
      <w:divBdr>
        <w:top w:val="none" w:sz="0" w:space="0" w:color="auto"/>
        <w:left w:val="none" w:sz="0" w:space="0" w:color="auto"/>
        <w:bottom w:val="none" w:sz="0" w:space="0" w:color="auto"/>
        <w:right w:val="none" w:sz="0" w:space="0" w:color="auto"/>
      </w:divBdr>
    </w:div>
    <w:div w:id="2060662757">
      <w:bodyDiv w:val="1"/>
      <w:marLeft w:val="0"/>
      <w:marRight w:val="0"/>
      <w:marTop w:val="0"/>
      <w:marBottom w:val="0"/>
      <w:divBdr>
        <w:top w:val="none" w:sz="0" w:space="0" w:color="auto"/>
        <w:left w:val="none" w:sz="0" w:space="0" w:color="auto"/>
        <w:bottom w:val="none" w:sz="0" w:space="0" w:color="auto"/>
        <w:right w:val="none" w:sz="0" w:space="0" w:color="auto"/>
      </w:divBdr>
    </w:div>
    <w:div w:id="20773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AmSurg Center System Policies</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 xsi:nil="true"/>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2019-01-14T06:00:00+00:00</ADLA_ReviewDate>
    <ADLA_DocumentManager xmlns="http://schemas.aspect.com/adla/v4">__Document Manager</ADLA_DocumentManager>
    <ADLA_OriginalDate xmlns="http://schemas.aspect.com/adla/v4" xsi:nil="tru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 xsi:nil="true"/>
    <ADLA_ApprovalDate xmlns="http://schemas.aspect.com/adla/v4">2019-03-07T06:00:00+00:00</ADLA_ApprovalDate>
    <ADLA_RiskAssessment xmlns="http://schemas.aspect.com/adla/v4" xsi:nil="true"/>
    <ADLA_PolicyTypeChoice xmlns="http://schemas.aspect.com/adla/v4">RM_RISK MANAGEMENT</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ADLA_DocumentKeywords xmlns="http://schemas.aspect.com/adla/v4" xsi:nil="true"/>
    <ADLA_DocumentAuthor xmlns="http://schemas.aspect.com/adla/v4">AmSurg Corp.</ADLA_DocumentAuthor>
    <ADLA_EffectiveStartDate xmlns="http://schemas.aspect.com/adla/v4" xsi:nil="true"/>
    <ADLA_RiskImpact xmlns="http://schemas.aspect.com/adla/v4">Low</ADLA_RiskImpact>
    <ADLA_CenterNames_Text xmlns="http://schemas.aspect.com/adla/v4" xsi:nil="true"/>
    <ADLA_DocumentApprovers xmlns="http://schemas.aspect.com/adla/v4">CCE</ADLA_DocumentApprovers>
    <ADLA_ManualClassification xmlns="http://schemas.aspect.com/adla/v4" xsi:nil="true"/>
    <ADLA_CenterDBAs_Text xmlns="http://schemas.aspect.com/adla/v4" xsi:nil="true"/>
    <ADLA_ReviewFrequency xmlns="http://schemas.aspect.com/adla/v4">1 Year</ADLA_ReviewFrequency>
    <ADLA_CenterCodes_Lookup xmlns="http://schemas.aspect.com/adla/v4" xsi:nil="true"/>
    <ADLA_CenterNames_Lookup xmlns="http://schemas.aspect.com/adla/v4" xsi:nil="true"/>
    <ADLA_CenterDBAs_Lookup xmlns="http://schemas.aspect.com/adla/v4" xsi:nil="true"/>
    <TaxCatchAll xmlns="fd692803-0ff1-4dff-8d4e-410608cd2ca9">
      <Value>6</Value>
      <Value>5</Value>
      <Value>4</Value>
      <Value>3</Value>
      <Value>2</Value>
      <Value>1</Value>
    </TaxCatchAll>
    <ADLA_DocumentNumber xmlns="http://schemas.aspect.com/adla/v4">173897.1</ADLA_DocumentNumber>
    <IconOverlay xmlns="http://schemas.microsoft.com/sharepoint/v4" xsi:nil="true"/>
    <ADLA_ThreadNumber xmlns="http://schemas.aspect.com/adla/v4">173897</ADLA_ThreadNumber>
    <ADLA_RevisiedByDocumentNumbers xmlns="http://schemas.aspect.com/adla/v4" xsi:nil="true"/>
    <ADLA_EffectiveEndDateSearch xmlns="http://schemas.aspect.com/adla/v4">8900-12-31T06:00:00+00:00</ADLA_EffectiveEndDateSearch>
    <_vti_ItemDeclaredRecord xmlns="http://schemas.microsoft.com/sharepoint/v3" xsi:nil="true"/>
    <_vti_ItemHoldRecordStatus xmlns="http://schemas.microsoft.com/sharepoint/v3">0</_vti_ItemHoldRecordStatus>
  </documentManagement>
</p:properti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041528159483384990FBA31C4D08C731" ma:contentTypeVersion="5" ma:contentTypeDescription="Aspect Published Document" ma:contentTypeScope="" ma:versionID="92a9be30cc1f13c1030971291a7b1ac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013b320186d3176c6101616b471f5ca1"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readOnly="true"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readOnly="true"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readOnly="true"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63D36D-CB41-4BDD-BDC0-7CFFFDF0E3D3}">
  <ds:schemaRefs>
    <ds:schemaRef ds:uri="http://schemas.microsoft.com/sharepoint/v3/contenttype/forms"/>
  </ds:schemaRefs>
</ds:datastoreItem>
</file>

<file path=customXml/itemProps2.xml><?xml version="1.0" encoding="utf-8"?>
<ds:datastoreItem xmlns:ds="http://schemas.openxmlformats.org/officeDocument/2006/customXml" ds:itemID="{CFAFBB79-B047-4092-A9C2-1EEA6083583B}">
  <ds:schemaRefs>
    <ds:schemaRef ds:uri="http://schemas.microsoft.com/office/2006/metadata/properties"/>
    <ds:schemaRef ds:uri="http://schemas.aspect.com/adla/v4"/>
    <ds:schemaRef ds:uri="http://schemas.microsoft.com/office/infopath/2007/PartnerControls"/>
    <ds:schemaRef ds:uri="fd692803-0ff1-4dff-8d4e-410608cd2ca9"/>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ABC13A99-6921-4807-BBA0-523517D99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D0F31-AA19-4CF1-B25E-DF7CC3D2BE27}">
  <ds:schemaRefs>
    <ds:schemaRef ds:uri="http://schemas.openxmlformats.org/officeDocument/2006/bibliography"/>
  </ds:schemaRefs>
</ds:datastoreItem>
</file>

<file path=customXml/itemProps5.xml><?xml version="1.0" encoding="utf-8"?>
<ds:datastoreItem xmlns:ds="http://schemas.openxmlformats.org/officeDocument/2006/customXml" ds:itemID="{53D92FDB-BF87-4900-9CED-8457C68D46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6117</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Ziegler-Otis</dc:creator>
  <cp:keywords/>
  <dc:description/>
  <cp:lastModifiedBy>Becky Ziegler-Otis</cp:lastModifiedBy>
  <cp:revision>2</cp:revision>
  <cp:lastPrinted>2011-05-02T15:20:00Z</cp:lastPrinted>
  <dcterms:created xsi:type="dcterms:W3CDTF">2023-12-18T18:24:00Z</dcterms:created>
  <dcterms:modified xsi:type="dcterms:W3CDTF">2023-12-18T18:24:00Z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FacilityNames">
    <vt:lpwstr>Center System Policies</vt:lpwstr>
  </property>
  <property fmtid="{D5CDD505-2E9C-101B-9397-08002B2CF9AE}" pid="3" name="PolicyDBA">
    <vt:lpwstr>All AmSurg Centers</vt:lpwstr>
  </property>
  <property fmtid="{D5CDD505-2E9C-101B-9397-08002B2CF9AE}" pid="4" name="ContentType">
    <vt:lpwstr>Draft Policy Document</vt:lpwstr>
  </property>
  <property fmtid="{D5CDD505-2E9C-101B-9397-08002B2CF9AE}" pid="5" name="ContentTypeId">
    <vt:lpwstr>0x0101005C5EBDAEA8974A4394074C4227A2901300041528159483384990FBA31C4D08C731</vt:lpwstr>
  </property>
  <property fmtid="{D5CDD505-2E9C-101B-9397-08002B2CF9AE}" pid="6" name="Order">
    <vt:i4>50900</vt:i4>
  </property>
  <property fmtid="{D5CDD505-2E9C-101B-9397-08002B2CF9AE}" pid="7" name="Review_x0020_Frequency">
    <vt:lpwstr>1 Year</vt:lpwstr>
  </property>
  <property fmtid="{D5CDD505-2E9C-101B-9397-08002B2CF9AE}" pid="8" name="Policy_x0020_Type">
    <vt:lpwstr>IMS_INFORMATION MANAGEMENT SYSTEMS</vt:lpwstr>
  </property>
  <property fmtid="{D5CDD505-2E9C-101B-9397-08002B2CF9AE}" pid="9" name="Manual_x0020_Classification">
    <vt:lpwstr>I</vt:lpwstr>
  </property>
  <property fmtid="{D5CDD505-2E9C-101B-9397-08002B2CF9AE}" pid="10" name="Risk_x0020_Domain">
    <vt:lpwstr>Operational</vt:lpwstr>
  </property>
  <property fmtid="{D5CDD505-2E9C-101B-9397-08002B2CF9AE}" pid="11" name="Discipline">
    <vt:lpwstr>Not Specified</vt:lpwstr>
  </property>
  <property fmtid="{D5CDD505-2E9C-101B-9397-08002B2CF9AE}" pid="12" name="Business_x0020_Cycle">
    <vt:lpwstr>Operations</vt:lpwstr>
  </property>
  <property fmtid="{D5CDD505-2E9C-101B-9397-08002B2CF9AE}" pid="13" name="Document_x0020_Author">
    <vt:lpwstr>Doug Kennedy</vt:lpwstr>
  </property>
  <property fmtid="{D5CDD505-2E9C-101B-9397-08002B2CF9AE}" pid="14" name="Approval_x0020_Date">
    <vt:lpwstr>2009-04-23T05:00:00+00:00</vt:lpwstr>
  </property>
  <property fmtid="{D5CDD505-2E9C-101B-9397-08002B2CF9AE}" pid="15" name="Facility">
    <vt:lpwstr>2000</vt:lpwstr>
  </property>
  <property fmtid="{D5CDD505-2E9C-101B-9397-08002B2CF9AE}" pid="16" name="Document_x0020_Owner">
    <vt:lpwstr>__Document Manager</vt:lpwstr>
  </property>
  <property fmtid="{D5CDD505-2E9C-101B-9397-08002B2CF9AE}" pid="17" name="State">
    <vt:lpwstr>ALL</vt:lpwstr>
  </property>
  <property fmtid="{D5CDD505-2E9C-101B-9397-08002B2CF9AE}" pid="18" name="PolicyDepartment">
    <vt:lpwstr>NA</vt:lpwstr>
  </property>
  <property fmtid="{D5CDD505-2E9C-101B-9397-08002B2CF9AE}" pid="19" name="Review_x0020_Date">
    <vt:lpwstr>2009-04-23T05:00:00+00:00</vt:lpwstr>
  </property>
  <property fmtid="{D5CDD505-2E9C-101B-9397-08002B2CF9AE}" pid="20" name="Document_x0020_Approvers">
    <vt:lpwstr>Everyone</vt:lpwstr>
  </property>
  <property fmtid="{D5CDD505-2E9C-101B-9397-08002B2CF9AE}" pid="21" name="Initial_x0020_Review">
    <vt:lpwstr>false</vt:lpwstr>
  </property>
  <property fmtid="{D5CDD505-2E9C-101B-9397-08002B2CF9AE}" pid="22" name="Original_x0020_Date">
    <vt:lpwstr>2009-04-23T05:00:00+00:00</vt:lpwstr>
  </property>
  <property fmtid="{D5CDD505-2E9C-101B-9397-08002B2CF9AE}" pid="23" name="Specialty">
    <vt:lpwstr>ALL</vt:lpwstr>
  </property>
  <property fmtid="{D5CDD505-2E9C-101B-9397-08002B2CF9AE}" pid="24" name="Document Owner">
    <vt:lpwstr>__Document Manager</vt:lpwstr>
  </property>
  <property fmtid="{D5CDD505-2E9C-101B-9397-08002B2CF9AE}" pid="25" name="Risk Domain">
    <vt:lpwstr>Operational</vt:lpwstr>
  </property>
  <property fmtid="{D5CDD505-2E9C-101B-9397-08002B2CF9AE}" pid="26" name="Review Date">
    <vt:filetime>2009-04-23T10:00:00Z</vt:filetime>
  </property>
  <property fmtid="{D5CDD505-2E9C-101B-9397-08002B2CF9AE}" pid="27" name="Review Frequency">
    <vt:lpwstr>1 Year</vt:lpwstr>
  </property>
  <property fmtid="{D5CDD505-2E9C-101B-9397-08002B2CF9AE}" pid="28" name="Manual Classification">
    <vt:lpwstr>I</vt:lpwstr>
  </property>
  <property fmtid="{D5CDD505-2E9C-101B-9397-08002B2CF9AE}" pid="29" name="Business Cycle">
    <vt:lpwstr>Operations</vt:lpwstr>
  </property>
  <property fmtid="{D5CDD505-2E9C-101B-9397-08002B2CF9AE}" pid="30" name="Document Approvers">
    <vt:lpwstr>Everyone</vt:lpwstr>
  </property>
  <property fmtid="{D5CDD505-2E9C-101B-9397-08002B2CF9AE}" pid="31" name="Initial Review">
    <vt:lpwstr>false</vt:lpwstr>
  </property>
  <property fmtid="{D5CDD505-2E9C-101B-9397-08002B2CF9AE}" pid="32" name="Document Author">
    <vt:lpwstr>Doug Kennedy</vt:lpwstr>
  </property>
  <property fmtid="{D5CDD505-2E9C-101B-9397-08002B2CF9AE}" pid="33" name="Original Date">
    <vt:filetime>2009-04-23T10:00:00Z</vt:filetime>
  </property>
  <property fmtid="{D5CDD505-2E9C-101B-9397-08002B2CF9AE}" pid="34" name="Policy Type">
    <vt:lpwstr>IMS_INFORMATION MANAGEMENT SYSTEMS</vt:lpwstr>
  </property>
  <property fmtid="{D5CDD505-2E9C-101B-9397-08002B2CF9AE}" pid="35" name="Approval Date">
    <vt:filetime>2009-04-23T10:00:00Z</vt:filetime>
  </property>
  <property fmtid="{D5CDD505-2E9C-101B-9397-08002B2CF9AE}" pid="36" name="ADLA_State">
    <vt:lpwstr>5;#ALL|766c4255-f9c0-48c9-a305-c82294b9a7a5</vt:lpwstr>
  </property>
  <property fmtid="{D5CDD505-2E9C-101B-9397-08002B2CF9AE}" pid="37" name="ADLA_RiskDomain">
    <vt:lpwstr>3;#Operational|aa4c35ff-5550-48f1-ac0b-38f234e61e44</vt:lpwstr>
  </property>
  <property fmtid="{D5CDD505-2E9C-101B-9397-08002B2CF9AE}" pid="38" name="ADLA_Department">
    <vt:lpwstr>1;#NA|876d9807-09c2-4337-9980-24386f899c69</vt:lpwstr>
  </property>
  <property fmtid="{D5CDD505-2E9C-101B-9397-08002B2CF9AE}" pid="39" name="ADLA_BusinessCycle">
    <vt:lpwstr>6;#Operations|27f51cd2-fe85-49d2-9b6a-450e2f281b14</vt:lpwstr>
  </property>
  <property fmtid="{D5CDD505-2E9C-101B-9397-08002B2CF9AE}" pid="40" name="ADLA_Specialty">
    <vt:lpwstr>4;#ALL|a05923fe-57c1-417a-be51-8433a484f991</vt:lpwstr>
  </property>
  <property fmtid="{D5CDD505-2E9C-101B-9397-08002B2CF9AE}" pid="41" name="ADLA_Discipline">
    <vt:lpwstr>2;#Not Specified|79ac7b1a-36f2-4816-b6a0-a814183dcb44</vt:lpwstr>
  </property>
  <property fmtid="{D5CDD505-2E9C-101B-9397-08002B2CF9AE}" pid="42" name="ecm_ItemDeleteBlockHolders">
    <vt:lpwstr/>
  </property>
  <property fmtid="{D5CDD505-2E9C-101B-9397-08002B2CF9AE}" pid="43" name="ecm_RecordRestrictions">
    <vt:lpwstr/>
  </property>
  <property fmtid="{D5CDD505-2E9C-101B-9397-08002B2CF9AE}" pid="44" name="WorkflowChangePath">
    <vt:lpwstr>0da790b3-d142-4e5d-b895-80e8ed010a31,8;0da790b3-d142-4e5d-b895-80e8ed010a31,8;0da790b3-d142-4e5d-b895-80e8ed010a31,10;0da790b3-d142-4e5d-b895-80e8ed010a31,10;0da790b3-d142-4e5d-b895-80e8ed010a31,12;0da790b3-d142-4e5d-b895-80e8ed010a31,12;0da790b3-d142-4e5</vt:lpwstr>
  </property>
  <property fmtid="{D5CDD505-2E9C-101B-9397-08002B2CF9AE}" pid="45" name="ecm_ItemLockHolders">
    <vt:lpwstr/>
  </property>
</Properties>
</file>